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10098" w:type="dxa"/>
        <w:tblInd w:w="-491" w:type="dxa"/>
        <w:tblLook w:val="01E0" w:firstRow="1" w:lastRow="1" w:firstColumn="1" w:lastColumn="1" w:noHBand="0" w:noVBand="0"/>
      </w:tblPr>
      <w:tblGrid>
        <w:gridCol w:w="4320"/>
        <w:gridCol w:w="5778"/>
      </w:tblGrid>
      <w:tr w:rsidR="00127C73" w:rsidRPr="001941BE" w14:paraId="2A421FA4" w14:textId="77777777" w:rsidTr="00D93048">
        <w:trPr>
          <w:trHeight w:val="1246"/>
        </w:trPr>
        <w:tc>
          <w:tcPr>
            <w:tcW w:w="4320" w:type="dxa"/>
            <w:tcBorders>
              <w:top w:val="none" w:sz="0" w:space="0" w:color="000000"/>
              <w:left w:val="none" w:sz="0" w:space="0" w:color="000000"/>
              <w:bottom w:val="none" w:sz="0" w:space="0" w:color="000000"/>
              <w:right w:val="none" w:sz="0" w:space="0" w:color="000000"/>
            </w:tcBorders>
          </w:tcPr>
          <w:p w14:paraId="33EF5F1B" w14:textId="7A269D77" w:rsidR="00127C73" w:rsidRPr="001941BE" w:rsidRDefault="009F5D39" w:rsidP="00D93048">
            <w:pPr>
              <w:jc w:val="center"/>
              <w:rPr>
                <w:sz w:val="26"/>
                <w:szCs w:val="26"/>
                <w:lang w:val="it-IT"/>
              </w:rPr>
            </w:pPr>
            <w:bookmarkStart w:id="0" w:name="_GoBack"/>
            <w:bookmarkEnd w:id="0"/>
            <w:r w:rsidRPr="001941BE">
              <w:rPr>
                <w:sz w:val="26"/>
                <w:szCs w:val="26"/>
                <w:lang w:val="it-IT"/>
              </w:rPr>
              <w:t>UBND TỈNH LÀO CAI</w:t>
            </w:r>
          </w:p>
          <w:p w14:paraId="01204F67" w14:textId="30B41D17" w:rsidR="00127C73" w:rsidRPr="001941BE" w:rsidRDefault="00127C73" w:rsidP="00D93048">
            <w:pPr>
              <w:jc w:val="center"/>
              <w:rPr>
                <w:b/>
                <w:bCs/>
                <w:sz w:val="26"/>
                <w:szCs w:val="26"/>
                <w:lang w:val="it-IT"/>
              </w:rPr>
            </w:pPr>
            <w:r w:rsidRPr="001941BE">
              <w:rPr>
                <w:b/>
                <w:bCs/>
                <w:noProof/>
                <w:sz w:val="26"/>
                <w:szCs w:val="26"/>
              </w:rPr>
              <mc:AlternateContent>
                <mc:Choice Requires="wps">
                  <w:drawing>
                    <wp:anchor distT="0" distB="0" distL="114300" distR="114300" simplePos="0" relativeHeight="251659264" behindDoc="0" locked="0" layoutInCell="1" allowOverlap="1" wp14:anchorId="1E12070E" wp14:editId="4EC80F19">
                      <wp:simplePos x="0" y="0"/>
                      <wp:positionH relativeFrom="column">
                        <wp:posOffset>917575</wp:posOffset>
                      </wp:positionH>
                      <wp:positionV relativeFrom="paragraph">
                        <wp:posOffset>198120</wp:posOffset>
                      </wp:positionV>
                      <wp:extent cx="906145" cy="3175"/>
                      <wp:effectExtent l="0" t="0" r="27305" b="34925"/>
                      <wp:wrapNone/>
                      <wp:docPr id="1" name="Straight Connector 1"/>
                      <wp:cNvGraphicFramePr/>
                      <a:graphic xmlns:a="http://schemas.openxmlformats.org/drawingml/2006/main">
                        <a:graphicData uri="http://schemas.microsoft.com/office/word/2010/wordprocessingShape">
                          <wps:wsp>
                            <wps:cNvCnPr/>
                            <wps:spPr bwMode="auto">
                              <a:xfrm>
                                <a:off x="0" y="0"/>
                                <a:ext cx="906145" cy="3175"/>
                              </a:xfrm>
                              <a:prstGeom prst="line">
                                <a:avLst/>
                              </a:prstGeom>
                              <a:noFill/>
                              <a:ln>
                                <a:solidFill>
                                  <a:srgbClr val="000000"/>
                                </a:solid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B02AC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25pt,15.6pt" to="143.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"/>
                  </w:pict>
                </mc:Fallback>
              </mc:AlternateContent>
            </w:r>
            <w:r w:rsidR="009F5D39" w:rsidRPr="001941BE">
              <w:rPr>
                <w:b/>
                <w:bCs/>
                <w:noProof/>
                <w:sz w:val="26"/>
                <w:szCs w:val="26"/>
              </w:rPr>
              <w:t>SỞ KHOA HỌC VÀ CÔNG NGHỆ</w:t>
            </w:r>
          </w:p>
          <w:p w14:paraId="4F92C58F" w14:textId="77777777" w:rsidR="00127C73" w:rsidRPr="001941BE" w:rsidRDefault="00127C73" w:rsidP="00D93048">
            <w:pPr>
              <w:jc w:val="center"/>
              <w:rPr>
                <w:sz w:val="26"/>
                <w:szCs w:val="26"/>
                <w:lang w:val="it-IT"/>
              </w:rPr>
            </w:pPr>
          </w:p>
          <w:p w14:paraId="4CB1E00F" w14:textId="0E399EAA" w:rsidR="00127C73" w:rsidRPr="001941BE" w:rsidRDefault="00127C73" w:rsidP="00D93048">
            <w:pPr>
              <w:jc w:val="center"/>
              <w:rPr>
                <w:lang w:val="it-IT"/>
              </w:rPr>
            </w:pPr>
            <w:r w:rsidRPr="001941BE">
              <w:rPr>
                <w:lang w:val="it-IT"/>
              </w:rPr>
              <w:t>Số:         /TTr-</w:t>
            </w:r>
            <w:r w:rsidR="009F5D39" w:rsidRPr="001941BE">
              <w:rPr>
                <w:lang w:val="it-IT"/>
              </w:rPr>
              <w:t>SKHCN</w:t>
            </w:r>
          </w:p>
          <w:p w14:paraId="5EED6DF9" w14:textId="77777777" w:rsidR="00127C73" w:rsidRPr="001941BE" w:rsidRDefault="00127C73" w:rsidP="00D93048">
            <w:pPr>
              <w:jc w:val="center"/>
              <w:rPr>
                <w:sz w:val="2"/>
                <w:szCs w:val="6"/>
                <w:lang w:val="it-IT"/>
              </w:rPr>
            </w:pPr>
          </w:p>
        </w:tc>
        <w:tc>
          <w:tcPr>
            <w:tcW w:w="5778" w:type="dxa"/>
            <w:tcBorders>
              <w:top w:val="none" w:sz="0" w:space="0" w:color="000000"/>
              <w:left w:val="none" w:sz="0" w:space="0" w:color="000000"/>
              <w:bottom w:val="none" w:sz="0" w:space="0" w:color="000000"/>
              <w:right w:val="none" w:sz="0" w:space="0" w:color="000000"/>
            </w:tcBorders>
          </w:tcPr>
          <w:p w14:paraId="55A0D115" w14:textId="77777777" w:rsidR="00127C73" w:rsidRPr="001941BE" w:rsidRDefault="00127C73" w:rsidP="00D93048">
            <w:pPr>
              <w:jc w:val="center"/>
              <w:rPr>
                <w:b/>
                <w:sz w:val="24"/>
                <w:szCs w:val="26"/>
                <w:lang w:val="it-IT"/>
              </w:rPr>
            </w:pPr>
            <w:r w:rsidRPr="001941BE">
              <w:rPr>
                <w:b/>
                <w:sz w:val="24"/>
                <w:szCs w:val="26"/>
                <w:lang w:val="it-IT"/>
              </w:rPr>
              <w:t>CỘNG HÒA XÃ HỘI CHỦ NGHĨA VIỆT NAM</w:t>
            </w:r>
          </w:p>
          <w:p w14:paraId="1581F47D" w14:textId="77777777" w:rsidR="00127C73" w:rsidRPr="001941BE" w:rsidRDefault="00127C73" w:rsidP="00D93048">
            <w:pPr>
              <w:jc w:val="center"/>
              <w:rPr>
                <w:b/>
                <w:sz w:val="26"/>
                <w:lang w:val="it-IT"/>
              </w:rPr>
            </w:pPr>
            <w:r w:rsidRPr="001941BE">
              <w:rPr>
                <w:b/>
                <w:sz w:val="26"/>
                <w:lang w:val="it-IT"/>
              </w:rPr>
              <w:t>Độc lập - Tự do - Hạnh phúc</w:t>
            </w:r>
          </w:p>
          <w:p w14:paraId="358D1B6E" w14:textId="77777777" w:rsidR="00127C73" w:rsidRPr="001941BE" w:rsidRDefault="00127C73" w:rsidP="00D93048">
            <w:pPr>
              <w:jc w:val="center"/>
              <w:rPr>
                <w:b/>
                <w:sz w:val="26"/>
                <w:lang w:val="it-IT"/>
              </w:rPr>
            </w:pPr>
            <w:r w:rsidRPr="001941BE">
              <w:rPr>
                <w:b/>
                <w:noProof/>
                <w:sz w:val="26"/>
              </w:rPr>
              <mc:AlternateContent>
                <mc:Choice Requires="wps">
                  <w:drawing>
                    <wp:anchor distT="0" distB="0" distL="114300" distR="114300" simplePos="0" relativeHeight="251660288" behindDoc="0" locked="0" layoutInCell="1" allowOverlap="1" wp14:anchorId="474513AA" wp14:editId="6117EE95">
                      <wp:simplePos x="0" y="0"/>
                      <wp:positionH relativeFrom="column">
                        <wp:posOffset>840740</wp:posOffset>
                      </wp:positionH>
                      <wp:positionV relativeFrom="paragraph">
                        <wp:posOffset>20320</wp:posOffset>
                      </wp:positionV>
                      <wp:extent cx="1938019"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1938019" cy="0"/>
                              </a:xfrm>
                              <a:prstGeom prst="line">
                                <a:avLst/>
                              </a:prstGeom>
                              <a:noFill/>
                              <a:ln>
                                <a:solidFill>
                                  <a:srgbClr val="000000"/>
                                </a:solidFill>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88B3D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2pt,1.6pt" to="218.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"/>
                  </w:pict>
                </mc:Fallback>
              </mc:AlternateContent>
            </w:r>
          </w:p>
          <w:p w14:paraId="01621166" w14:textId="0AF6C6CA" w:rsidR="00127C73" w:rsidRPr="001941BE" w:rsidRDefault="00127C73" w:rsidP="00D93048">
            <w:pPr>
              <w:jc w:val="center"/>
              <w:rPr>
                <w:i/>
                <w:lang w:val="it-IT"/>
              </w:rPr>
            </w:pPr>
            <w:r w:rsidRPr="001941BE">
              <w:rPr>
                <w:i/>
                <w:lang w:val="it-IT"/>
              </w:rPr>
              <w:t xml:space="preserve"> Lào Cai,  ngày       tháng </w:t>
            </w:r>
            <w:r w:rsidR="00AF0C84" w:rsidRPr="001941BE">
              <w:rPr>
                <w:i/>
                <w:lang w:val="it-IT"/>
              </w:rPr>
              <w:t xml:space="preserve"> </w:t>
            </w:r>
            <w:r w:rsidR="00AF0C84" w:rsidRPr="001941BE">
              <w:rPr>
                <w:lang w:val="it-IT"/>
              </w:rPr>
              <w:t xml:space="preserve">  </w:t>
            </w:r>
            <w:r w:rsidR="00AE5269" w:rsidRPr="001941BE">
              <w:rPr>
                <w:i/>
                <w:lang w:val="it-IT"/>
              </w:rPr>
              <w:t xml:space="preserve"> </w:t>
            </w:r>
            <w:r w:rsidRPr="001941BE">
              <w:rPr>
                <w:i/>
                <w:lang w:val="it-IT"/>
              </w:rPr>
              <w:t>năm 202</w:t>
            </w:r>
            <w:r w:rsidR="00AE5269" w:rsidRPr="001941BE">
              <w:rPr>
                <w:i/>
                <w:lang w:val="it-IT"/>
              </w:rPr>
              <w:t>6</w:t>
            </w:r>
          </w:p>
        </w:tc>
      </w:tr>
    </w:tbl>
    <w:p w14:paraId="45C4A926" w14:textId="46D43ACC" w:rsidR="00127C73" w:rsidRPr="001941BE" w:rsidRDefault="00127C73" w:rsidP="00127C73">
      <w:pPr>
        <w:rPr>
          <w:b/>
          <w:sz w:val="8"/>
          <w:szCs w:val="8"/>
          <w:lang w:val="it-IT"/>
        </w:rPr>
      </w:pPr>
    </w:p>
    <w:p w14:paraId="249A0297" w14:textId="77777777" w:rsidR="00127C73" w:rsidRPr="001941BE" w:rsidRDefault="00127C73" w:rsidP="00127C73">
      <w:pPr>
        <w:rPr>
          <w:b/>
          <w:sz w:val="10"/>
          <w:szCs w:val="20"/>
          <w:lang w:val="it-IT"/>
        </w:rPr>
      </w:pPr>
    </w:p>
    <w:p w14:paraId="2858D02D" w14:textId="6287F9B2" w:rsidR="00127C73" w:rsidRPr="000F4294" w:rsidRDefault="000F4294" w:rsidP="000F4294">
      <w:pPr>
        <w:pStyle w:val="Heading2"/>
        <w:tabs>
          <w:tab w:val="left" w:pos="915"/>
          <w:tab w:val="center" w:pos="4536"/>
        </w:tabs>
        <w:spacing w:before="60" w:after="60"/>
        <w:rPr>
          <w:rFonts w:ascii="Times New Roman" w:hAnsi="Times New Roman" w:cs="Times New Roman"/>
          <w:b/>
          <w:bCs/>
          <w:color w:val="auto"/>
          <w:sz w:val="28"/>
          <w:szCs w:val="28"/>
        </w:rPr>
      </w:pPr>
      <w:r>
        <w:rPr>
          <w:rFonts w:ascii="Times New Roman" w:hAnsi="Times New Roman" w:cs="Times New Roman"/>
          <w:b/>
          <w:bCs/>
          <w:color w:val="auto"/>
          <w:sz w:val="28"/>
          <w:szCs w:val="28"/>
        </w:rPr>
        <w:tab/>
        <w:t>(dự thảo)</w:t>
      </w:r>
      <w:r>
        <w:rPr>
          <w:rFonts w:ascii="Times New Roman" w:hAnsi="Times New Roman" w:cs="Times New Roman"/>
          <w:b/>
          <w:bCs/>
          <w:color w:val="auto"/>
          <w:sz w:val="28"/>
          <w:szCs w:val="28"/>
        </w:rPr>
        <w:tab/>
      </w:r>
      <w:r w:rsidR="00127C73" w:rsidRPr="000F4294">
        <w:rPr>
          <w:rFonts w:ascii="Times New Roman" w:hAnsi="Times New Roman" w:cs="Times New Roman"/>
          <w:b/>
          <w:bCs/>
          <w:color w:val="auto"/>
          <w:sz w:val="28"/>
          <w:szCs w:val="28"/>
        </w:rPr>
        <w:t>TỜ TRÌNH</w:t>
      </w:r>
    </w:p>
    <w:p w14:paraId="40F7F5DE" w14:textId="77777777" w:rsidR="00F12FC0" w:rsidRPr="000F4294" w:rsidRDefault="00127C73" w:rsidP="00F12FC0">
      <w:pPr>
        <w:jc w:val="center"/>
        <w:rPr>
          <w:rStyle w:val="Strong"/>
          <w:rFonts w:eastAsiaTheme="majorEastAsia"/>
        </w:rPr>
      </w:pPr>
      <w:r w:rsidRPr="000F4294">
        <w:rPr>
          <w:b/>
        </w:rPr>
        <w:t>Dự thảo</w:t>
      </w:r>
      <w:r w:rsidRPr="000F4294">
        <w:rPr>
          <w:b/>
          <w:lang w:val="vi-VN"/>
        </w:rPr>
        <w:t xml:space="preserve"> </w:t>
      </w:r>
      <w:r w:rsidRPr="000F4294">
        <w:rPr>
          <w:b/>
        </w:rPr>
        <w:t xml:space="preserve">Nghị quyết </w:t>
      </w:r>
      <w:r w:rsidRPr="000F4294">
        <w:rPr>
          <w:rStyle w:val="Strong"/>
        </w:rPr>
        <w:t xml:space="preserve">ban hành </w:t>
      </w:r>
      <w:r w:rsidR="00F2147A" w:rsidRPr="000F4294">
        <w:rPr>
          <w:rStyle w:val="Strong"/>
        </w:rPr>
        <w:t>Quy định</w:t>
      </w:r>
      <w:r w:rsidR="009B44F0" w:rsidRPr="000F4294">
        <w:rPr>
          <w:rStyle w:val="Strong"/>
        </w:rPr>
        <w:t xml:space="preserve"> </w:t>
      </w:r>
      <w:r w:rsidR="00F12FC0" w:rsidRPr="000F4294">
        <w:rPr>
          <w:rStyle w:val="Strong"/>
          <w:rFonts w:eastAsiaTheme="majorEastAsia"/>
        </w:rPr>
        <w:t xml:space="preserve">nội dung và mức chi quản lý hoạt động khoa học, công nghệ và đổi mới sáng tạo; thực hiện chương trình, </w:t>
      </w:r>
    </w:p>
    <w:p w14:paraId="20AEB9FC" w14:textId="133ED606" w:rsidR="00F12FC0" w:rsidRPr="000F4294" w:rsidRDefault="00F12FC0" w:rsidP="00F12FC0">
      <w:pPr>
        <w:jc w:val="center"/>
        <w:rPr>
          <w:rStyle w:val="Strong"/>
          <w:rFonts w:eastAsiaTheme="majorEastAsia"/>
        </w:rPr>
      </w:pPr>
      <w:r w:rsidRPr="000F4294">
        <w:rPr>
          <w:rStyle w:val="Strong"/>
          <w:rFonts w:eastAsiaTheme="majorEastAsia"/>
        </w:rPr>
        <w:t>nhiệm vụ</w:t>
      </w:r>
      <w:r w:rsidR="0086222D" w:rsidRPr="000F4294">
        <w:rPr>
          <w:rStyle w:val="Strong"/>
          <w:rFonts w:eastAsiaTheme="majorEastAsia"/>
        </w:rPr>
        <w:t>,</w:t>
      </w:r>
      <w:r w:rsidRPr="000F4294">
        <w:rPr>
          <w:rStyle w:val="Strong"/>
          <w:rFonts w:eastAsiaTheme="majorEastAsia"/>
        </w:rPr>
        <w:t xml:space="preserve"> hoạt động hỗ trợ có sử dụng ngân sách nhà nước</w:t>
      </w:r>
    </w:p>
    <w:p w14:paraId="00BAED9D" w14:textId="2CAB9678" w:rsidR="00127C73" w:rsidRPr="000F4294" w:rsidRDefault="00F12FC0" w:rsidP="00F12FC0">
      <w:pPr>
        <w:jc w:val="center"/>
        <w:rPr>
          <w:rFonts w:eastAsiaTheme="majorEastAsia"/>
          <w:b/>
          <w:bCs/>
        </w:rPr>
      </w:pPr>
      <w:r w:rsidRPr="000F4294">
        <w:rPr>
          <w:b/>
          <w:noProof/>
        </w:rPr>
        <mc:AlternateContent>
          <mc:Choice Requires="wps">
            <w:drawing>
              <wp:anchor distT="0" distB="0" distL="114300" distR="114300" simplePos="0" relativeHeight="251661312" behindDoc="0" locked="0" layoutInCell="1" allowOverlap="1" wp14:anchorId="3BC0B0AE" wp14:editId="64123C26">
                <wp:simplePos x="0" y="0"/>
                <wp:positionH relativeFrom="column">
                  <wp:posOffset>2055937</wp:posOffset>
                </wp:positionH>
                <wp:positionV relativeFrom="paragraph">
                  <wp:posOffset>209550</wp:posOffset>
                </wp:positionV>
                <wp:extent cx="16097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755BA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9pt,16.5pt" to="288.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70mwEAAJQDAAAOAAAAZHJzL2Uyb0RvYy54bWysU9uO0zAQfUfiHyy/06SVWC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" strokecolor="#156082 [3204]" strokeweight="1pt">
                <v:stroke joinstyle="miter"/>
              </v:line>
            </w:pict>
          </mc:Fallback>
        </mc:AlternateContent>
      </w:r>
      <w:r w:rsidRPr="000F4294">
        <w:rPr>
          <w:rStyle w:val="Strong"/>
          <w:rFonts w:eastAsiaTheme="majorEastAsia"/>
        </w:rPr>
        <w:t xml:space="preserve"> trên địa bàn tỉnh Lào Cai</w:t>
      </w:r>
      <w:r w:rsidRPr="000F4294">
        <w:rPr>
          <w:b/>
          <w:noProof/>
        </w:rPr>
        <w:t xml:space="preserve"> </w:t>
      </w:r>
    </w:p>
    <w:p w14:paraId="404EE6FE" w14:textId="548CA6AB" w:rsidR="00127C73" w:rsidRPr="000F4294" w:rsidRDefault="00127C73" w:rsidP="000C5C01">
      <w:pPr>
        <w:spacing w:before="360" w:after="360"/>
        <w:jc w:val="center"/>
      </w:pPr>
      <w:r w:rsidRPr="000F4294">
        <w:t xml:space="preserve">Kính gửi: </w:t>
      </w:r>
      <w:r w:rsidR="009F5D39" w:rsidRPr="000F4294">
        <w:t xml:space="preserve">Uỷ ban nhân dân tỉnh </w:t>
      </w:r>
      <w:r w:rsidRPr="000F4294">
        <w:t>Lào Cai.</w:t>
      </w:r>
    </w:p>
    <w:p w14:paraId="2B3ED708" w14:textId="73B0532E" w:rsidR="00B3676C" w:rsidRPr="000F4294" w:rsidRDefault="00B3676C" w:rsidP="00387086">
      <w:pPr>
        <w:spacing w:before="120" w:after="120"/>
        <w:ind w:firstLine="720"/>
        <w:jc w:val="both"/>
        <w:rPr>
          <w:iCs/>
        </w:rPr>
      </w:pPr>
      <w:r w:rsidRPr="000F4294">
        <w:t>Thực hiện quy định của Luật Ban hành văn bản quy phạm pháp luật số 64/2025/QH15 được sửa đổi, bổ sung bởi Luật số 87/2025/QH15</w:t>
      </w:r>
      <w:r w:rsidRPr="000F4294">
        <w:rPr>
          <w:lang w:val="vi-VN"/>
        </w:rPr>
        <w:t xml:space="preserve">, </w:t>
      </w:r>
      <w:r w:rsidRPr="000F4294">
        <w:rPr>
          <w:iCs/>
        </w:rPr>
        <w:t>Nghị định số</w:t>
      </w:r>
      <w:r w:rsidR="002D5083" w:rsidRPr="000F4294">
        <w:rPr>
          <w:iCs/>
        </w:rPr>
        <w:t xml:space="preserve"> </w:t>
      </w:r>
      <w:hyperlink r:id="rId6" w:tgtFrame="_blank" w:tooltip="Nghị định 34/2016/NĐ-CP" w:history="1">
        <w:r w:rsidRPr="000F4294">
          <w:t>78/2025/NĐ-CP</w:t>
        </w:r>
      </w:hyperlink>
      <w:r w:rsidRPr="000F4294">
        <w:rPr>
          <w:iCs/>
        </w:rPr>
        <w:t>  của Chính phủ Quy định chi tiết một số điều và biện pháp để tổ</w:t>
      </w:r>
      <w:r w:rsidRPr="000F4294">
        <w:rPr>
          <w:iCs/>
          <w:lang w:val="nl-NL"/>
        </w:rPr>
        <w:t xml:space="preserve"> chức, hướng dẫn </w:t>
      </w:r>
      <w:r w:rsidRPr="000F4294">
        <w:rPr>
          <w:iCs/>
        </w:rPr>
        <w:t>thi hành Luật ban hành văn bản quy phạm pháp luật được sửa đổi, bổ sung bởi Nghị định số </w:t>
      </w:r>
      <w:hyperlink r:id="rId7" w:tgtFrame="_blank" w:tooltip="Nghị định 34/2016/NĐ-CP" w:history="1">
        <w:r w:rsidRPr="000F4294">
          <w:rPr>
            <w:iCs/>
          </w:rPr>
          <w:t>187/2025/NĐ-CP</w:t>
        </w:r>
      </w:hyperlink>
      <w:r w:rsidRPr="000F4294">
        <w:rPr>
          <w:iCs/>
        </w:rPr>
        <w:t>.</w:t>
      </w:r>
      <w:r w:rsidRPr="000F4294">
        <w:rPr>
          <w:lang w:val="vi-VN"/>
        </w:rPr>
        <w:t xml:space="preserve"> </w:t>
      </w:r>
    </w:p>
    <w:p w14:paraId="749B8931" w14:textId="05668D94" w:rsidR="00CE7999" w:rsidRPr="000F4294" w:rsidRDefault="00CE7999" w:rsidP="00387086">
      <w:pPr>
        <w:shd w:val="clear" w:color="auto" w:fill="FFFFFF"/>
        <w:spacing w:before="120" w:after="120"/>
        <w:ind w:firstLine="720"/>
        <w:jc w:val="both"/>
        <w:rPr>
          <w:iCs/>
        </w:rPr>
      </w:pPr>
      <w:r w:rsidRPr="000F4294">
        <w:rPr>
          <w:iCs/>
        </w:rPr>
        <w:t>Thực hiện</w:t>
      </w:r>
      <w:r w:rsidR="001941BE" w:rsidRPr="000F4294">
        <w:rPr>
          <w:iCs/>
        </w:rPr>
        <w:t xml:space="preserve"> </w:t>
      </w:r>
      <w:r w:rsidR="0082751C" w:rsidRPr="000F4294">
        <w:rPr>
          <w:iCs/>
        </w:rPr>
        <w:t xml:space="preserve">ý kiến chấp thuận của Hội đồng nhân dân tỉnh </w:t>
      </w:r>
      <w:r w:rsidR="00F23754" w:rsidRPr="000F4294">
        <w:rPr>
          <w:iCs/>
        </w:rPr>
        <w:t>(</w:t>
      </w:r>
      <w:bookmarkStart w:id="1" w:name="_Hlk226620337"/>
      <w:r w:rsidR="00F23754" w:rsidRPr="000F4294">
        <w:rPr>
          <w:iCs/>
        </w:rPr>
        <w:t>HĐND</w:t>
      </w:r>
      <w:bookmarkEnd w:id="1"/>
      <w:r w:rsidR="00F23754" w:rsidRPr="000F4294">
        <w:rPr>
          <w:iCs/>
        </w:rPr>
        <w:t xml:space="preserve"> tỉnh) </w:t>
      </w:r>
      <w:r w:rsidR="0082751C" w:rsidRPr="000F4294">
        <w:rPr>
          <w:iCs/>
        </w:rPr>
        <w:t xml:space="preserve">tại </w:t>
      </w:r>
      <w:bookmarkStart w:id="2" w:name="_Hlk226619867"/>
      <w:r w:rsidR="0082751C" w:rsidRPr="000F4294">
        <w:rPr>
          <w:iCs/>
        </w:rPr>
        <w:t>Văn bản số 123/HĐND-VP ngày 24/3/2026</w:t>
      </w:r>
      <w:bookmarkEnd w:id="2"/>
      <w:r w:rsidR="0082751C" w:rsidRPr="000F4294">
        <w:rPr>
          <w:iCs/>
        </w:rPr>
        <w:t>,</w:t>
      </w:r>
      <w:r w:rsidRPr="000F4294">
        <w:rPr>
          <w:iCs/>
        </w:rPr>
        <w:t xml:space="preserve"> </w:t>
      </w:r>
      <w:r w:rsidR="0082751C" w:rsidRPr="000F4294">
        <w:rPr>
          <w:iCs/>
        </w:rPr>
        <w:t>Ủy</w:t>
      </w:r>
      <w:r w:rsidR="00B3676C" w:rsidRPr="000F4294">
        <w:rPr>
          <w:iCs/>
        </w:rPr>
        <w:t xml:space="preserve"> ban </w:t>
      </w:r>
      <w:r w:rsidRPr="000F4294">
        <w:rPr>
          <w:iCs/>
        </w:rPr>
        <w:t>nhân dân tỉnh</w:t>
      </w:r>
      <w:r w:rsidR="00F23754" w:rsidRPr="000F4294">
        <w:rPr>
          <w:iCs/>
        </w:rPr>
        <w:t xml:space="preserve"> (UBND tỉnh)</w:t>
      </w:r>
      <w:r w:rsidR="0082751C" w:rsidRPr="000F4294">
        <w:rPr>
          <w:iCs/>
        </w:rPr>
        <w:t xml:space="preserve"> đã có</w:t>
      </w:r>
      <w:r w:rsidRPr="000F4294">
        <w:rPr>
          <w:iCs/>
        </w:rPr>
        <w:t xml:space="preserve"> Văn bản số</w:t>
      </w:r>
      <w:r w:rsidR="0026477D" w:rsidRPr="000F4294">
        <w:rPr>
          <w:iCs/>
        </w:rPr>
        <w:t xml:space="preserve"> 2352/UBND-NC ngày 31/3/2026 của UBND tỉnh về việc xây dựng Nghị quyết quy phạm pháp luật</w:t>
      </w:r>
      <w:r w:rsidR="00524E06" w:rsidRPr="000F4294">
        <w:rPr>
          <w:iCs/>
        </w:rPr>
        <w:t>, theo đó giao cho Sở Khoa học và Công nghệ xây dựng hoàn thiện hồ sơ Nghị quyết quy định nội dung và mức chi quản lý</w:t>
      </w:r>
      <w:r w:rsidR="00F973F3" w:rsidRPr="000F4294">
        <w:rPr>
          <w:iCs/>
        </w:rPr>
        <w:t xml:space="preserve"> hoạt động khoa học, công nghệ và đổi mới sáng tạo; thực hiện chương trình, nhiệm vụ, hoạt động hỗ trợ có sử dụng ngân sách nhà nước trên địa bàn tỉnh Lào Cai.</w:t>
      </w:r>
    </w:p>
    <w:p w14:paraId="2E0082F1" w14:textId="35711957" w:rsidR="00127C73" w:rsidRPr="000F4294" w:rsidRDefault="0097192A" w:rsidP="00387086">
      <w:pPr>
        <w:shd w:val="clear" w:color="auto" w:fill="FFFFFF"/>
        <w:spacing w:before="120" w:after="120"/>
        <w:ind w:firstLine="720"/>
        <w:jc w:val="both"/>
        <w:rPr>
          <w:i/>
        </w:rPr>
      </w:pPr>
      <w:r w:rsidRPr="000F4294">
        <w:rPr>
          <w:iCs/>
        </w:rPr>
        <w:t>Sở Khoa học và Công nghệ</w:t>
      </w:r>
      <w:r w:rsidR="00127C73" w:rsidRPr="000F4294">
        <w:rPr>
          <w:iCs/>
        </w:rPr>
        <w:t xml:space="preserve"> </w:t>
      </w:r>
      <w:r w:rsidR="00F4065C" w:rsidRPr="000F4294">
        <w:rPr>
          <w:rStyle w:val="Strong"/>
          <w:b w:val="0"/>
        </w:rPr>
        <w:t xml:space="preserve">kính trình Uỷ ban nhân dân tỉnh </w:t>
      </w:r>
      <w:r w:rsidR="00127C73" w:rsidRPr="000F4294">
        <w:rPr>
          <w:iCs/>
        </w:rPr>
        <w:t xml:space="preserve">dự thảo </w:t>
      </w:r>
      <w:r w:rsidR="00127C73" w:rsidRPr="000F4294">
        <w:t>Nghị quyết</w:t>
      </w:r>
      <w:r w:rsidR="00127C73" w:rsidRPr="000F4294">
        <w:rPr>
          <w:b/>
        </w:rPr>
        <w:t xml:space="preserve"> </w:t>
      </w:r>
      <w:r w:rsidR="00127C73" w:rsidRPr="000F4294">
        <w:rPr>
          <w:rStyle w:val="Strong"/>
          <w:b w:val="0"/>
        </w:rPr>
        <w:t xml:space="preserve">ban hành </w:t>
      </w:r>
      <w:r w:rsidR="00F410D4" w:rsidRPr="000F4294">
        <w:rPr>
          <w:spacing w:val="-4"/>
          <w:lang w:val="de-DE"/>
        </w:rPr>
        <w:t xml:space="preserve">Quy định </w:t>
      </w:r>
      <w:r w:rsidR="00F973F3" w:rsidRPr="000F4294">
        <w:rPr>
          <w:iCs/>
        </w:rPr>
        <w:t>nội dung và mức chi quản lý hoạt động khoa học, công nghệ và đổi mới sáng tạo; thực hiện chương trình, nhiệm vụ, hoạt động hỗ trợ có sử dụng ngân sách nhà nước trên địa bàn tỉnh Lào Cai</w:t>
      </w:r>
      <w:r w:rsidR="000C3E16" w:rsidRPr="000F4294">
        <w:rPr>
          <w:rStyle w:val="Strong"/>
          <w:b w:val="0"/>
        </w:rPr>
        <w:t>, với các nội dung chính như sau:</w:t>
      </w:r>
    </w:p>
    <w:p w14:paraId="64AC1F7B" w14:textId="2A3C78B5" w:rsidR="00127C73" w:rsidRPr="000F4294" w:rsidRDefault="00127C73" w:rsidP="00387086">
      <w:pPr>
        <w:pStyle w:val="BodyTextIndent"/>
        <w:spacing w:before="120" w:after="120"/>
        <w:ind w:left="0" w:firstLine="720"/>
        <w:rPr>
          <w:rFonts w:ascii="Times New Roman" w:hAnsi="Times New Roman"/>
          <w:b/>
          <w:szCs w:val="28"/>
        </w:rPr>
      </w:pPr>
      <w:r w:rsidRPr="000F4294">
        <w:rPr>
          <w:rFonts w:ascii="Times New Roman" w:hAnsi="Times New Roman"/>
          <w:b/>
          <w:szCs w:val="28"/>
        </w:rPr>
        <w:t>I.</w:t>
      </w:r>
      <w:r w:rsidRPr="000F4294">
        <w:rPr>
          <w:rFonts w:ascii="Times New Roman" w:hAnsi="Times New Roman"/>
          <w:szCs w:val="28"/>
        </w:rPr>
        <w:t xml:space="preserve"> </w:t>
      </w:r>
      <w:r w:rsidRPr="000F4294">
        <w:rPr>
          <w:rFonts w:ascii="Times New Roman" w:hAnsi="Times New Roman"/>
          <w:b/>
          <w:szCs w:val="28"/>
        </w:rPr>
        <w:t>SỰ CẦN THIẾT BAN HÀNH NGHỊ QUYẾT</w:t>
      </w:r>
      <w:r w:rsidR="00F410D4" w:rsidRPr="000F4294">
        <w:rPr>
          <w:rFonts w:ascii="Times New Roman" w:hAnsi="Times New Roman"/>
          <w:b/>
          <w:szCs w:val="28"/>
        </w:rPr>
        <w:t xml:space="preserve"> </w:t>
      </w:r>
    </w:p>
    <w:p w14:paraId="3A4099E9" w14:textId="77777777" w:rsidR="00127C73" w:rsidRPr="000F4294" w:rsidRDefault="00127C73" w:rsidP="00387086">
      <w:pPr>
        <w:pStyle w:val="BodyTextIndent"/>
        <w:spacing w:before="120" w:after="120"/>
        <w:ind w:left="0" w:firstLine="720"/>
        <w:rPr>
          <w:rFonts w:ascii="Times New Roman" w:hAnsi="Times New Roman"/>
          <w:b/>
          <w:szCs w:val="28"/>
        </w:rPr>
      </w:pPr>
      <w:r w:rsidRPr="000F4294">
        <w:rPr>
          <w:rFonts w:ascii="Times New Roman" w:hAnsi="Times New Roman"/>
          <w:b/>
          <w:szCs w:val="28"/>
        </w:rPr>
        <w:t>1. Cơ sở pháp lý</w:t>
      </w:r>
    </w:p>
    <w:p w14:paraId="71B48E17" w14:textId="36BC0124" w:rsidR="00552D3C" w:rsidRPr="000F4294" w:rsidRDefault="00127C73" w:rsidP="00387086">
      <w:pPr>
        <w:spacing w:before="120" w:after="120"/>
        <w:ind w:firstLine="720"/>
        <w:jc w:val="both"/>
        <w:rPr>
          <w:i/>
        </w:rPr>
      </w:pPr>
      <w:r w:rsidRPr="000F4294">
        <w:rPr>
          <w:iCs/>
        </w:rPr>
        <w:t xml:space="preserve">Căn cứ Luật Tổ chức Chính quyền địa phương </w:t>
      </w:r>
      <w:r w:rsidR="00552D3C" w:rsidRPr="000F4294">
        <w:rPr>
          <w:iCs/>
        </w:rPr>
        <w:t>số 72/2025/QH15;</w:t>
      </w:r>
    </w:p>
    <w:p w14:paraId="02E8CF34" w14:textId="14E0088C" w:rsidR="00CA1A2C" w:rsidRPr="000F4294" w:rsidRDefault="00127C73" w:rsidP="00387086">
      <w:pPr>
        <w:spacing w:before="120" w:after="120"/>
        <w:ind w:firstLine="720"/>
        <w:jc w:val="both"/>
        <w:rPr>
          <w:iCs/>
        </w:rPr>
      </w:pPr>
      <w:r w:rsidRPr="000F4294">
        <w:rPr>
          <w:iCs/>
        </w:rPr>
        <w:t xml:space="preserve">Căn cứ </w:t>
      </w:r>
      <w:r w:rsidR="001F4513" w:rsidRPr="000F4294">
        <w:rPr>
          <w:spacing w:val="2"/>
        </w:rPr>
        <w:t xml:space="preserve">Luật Ban hành văn bản quy phạm pháp luật </w:t>
      </w:r>
      <w:r w:rsidR="001F4513" w:rsidRPr="000F4294">
        <w:rPr>
          <w:spacing w:val="-6"/>
        </w:rPr>
        <w:t>số 64/2025/QH15 được sửa đổi, bổ sung bởi Luật số 87/2025/QH15</w:t>
      </w:r>
      <w:r w:rsidRPr="000F4294">
        <w:rPr>
          <w:iCs/>
        </w:rPr>
        <w:t>;</w:t>
      </w:r>
    </w:p>
    <w:p w14:paraId="27D06654" w14:textId="39977824" w:rsidR="00CA1A2C" w:rsidRPr="000F4294" w:rsidRDefault="00CA1A2C" w:rsidP="00387086">
      <w:pPr>
        <w:spacing w:before="120" w:after="120"/>
        <w:ind w:firstLine="720"/>
        <w:jc w:val="both"/>
        <w:rPr>
          <w:iCs/>
        </w:rPr>
      </w:pPr>
      <w:r w:rsidRPr="000F4294">
        <w:rPr>
          <w:iCs/>
        </w:rPr>
        <w:t>Căn cứ Luật Khoa học, Công nghệ và Đổi mới sáng tạo ngày 27 tháng 6 năm 2025;</w:t>
      </w:r>
    </w:p>
    <w:p w14:paraId="271ECC26" w14:textId="43AEE693" w:rsidR="00127C73" w:rsidRPr="000F4294" w:rsidRDefault="00127C73" w:rsidP="00387086">
      <w:pPr>
        <w:shd w:val="clear" w:color="auto" w:fill="FFFFFF"/>
        <w:spacing w:before="120" w:after="120"/>
        <w:ind w:firstLine="720"/>
        <w:jc w:val="both"/>
      </w:pPr>
      <w:r w:rsidRPr="000F4294">
        <w:t>Căn cứ Luật Ngân sách Nhà nước ngày 25 tháng 6 năm 20</w:t>
      </w:r>
      <w:r w:rsidR="001F4513" w:rsidRPr="000F4294">
        <w:t>2</w:t>
      </w:r>
      <w:r w:rsidRPr="000F4294">
        <w:t>5;</w:t>
      </w:r>
    </w:p>
    <w:p w14:paraId="5854C789" w14:textId="77777777" w:rsidR="0002396A" w:rsidRPr="000F4294" w:rsidRDefault="0002396A" w:rsidP="00387086">
      <w:pPr>
        <w:spacing w:before="120" w:after="120"/>
        <w:ind w:firstLine="720"/>
        <w:jc w:val="both"/>
      </w:pPr>
      <w:r w:rsidRPr="000F4294">
        <w:t xml:space="preserve">Căn cứ Nghị định số 265/2025/NĐ-CP ngày 14 tháng 10 năm 2025 của Chính phủ quy định chi tiết và hướng dẫn thi hành một số điều của Luật Khoa </w:t>
      </w:r>
      <w:r w:rsidRPr="000F4294">
        <w:lastRenderedPageBreak/>
        <w:t>học, Công nghệ và Đổi mới sáng tạo về tài chính và đầu tư trong khoa học, công nghệ và đổi mới sáng tạo;</w:t>
      </w:r>
    </w:p>
    <w:p w14:paraId="4777AF88" w14:textId="77777777" w:rsidR="0002396A" w:rsidRPr="000F4294" w:rsidRDefault="0002396A" w:rsidP="00387086">
      <w:pPr>
        <w:spacing w:before="120" w:after="120"/>
        <w:ind w:firstLine="720"/>
        <w:jc w:val="both"/>
      </w:pPr>
      <w:r w:rsidRPr="000F4294">
        <w:t>Căn cứ Nghị định số 267/2025/NĐ-CP ngày 14 tháng 10 năm 2025 của Chính phủ quy định chi tiết và hướng dẫn thi hành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5595C94D" w14:textId="77777777" w:rsidR="0002396A" w:rsidRPr="000F4294" w:rsidRDefault="0002396A" w:rsidP="00387086">
      <w:pPr>
        <w:spacing w:before="120" w:after="120"/>
        <w:ind w:firstLine="720"/>
        <w:jc w:val="both"/>
      </w:pPr>
      <w:r w:rsidRPr="000F4294">
        <w:t>Căn cứ Nghị định số 268/2025/NĐ-CP ngày 14 tháng 10 năm 2025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6E586117" w14:textId="0E66A4F2" w:rsidR="0002396A" w:rsidRPr="000F4294" w:rsidRDefault="0002396A" w:rsidP="00387086">
      <w:pPr>
        <w:shd w:val="clear" w:color="auto" w:fill="FFFFFF"/>
        <w:spacing w:before="120" w:after="120"/>
        <w:ind w:firstLine="720"/>
        <w:jc w:val="both"/>
      </w:pPr>
      <w:bookmarkStart w:id="3" w:name="_Hlk218689512"/>
      <w:r w:rsidRPr="000F4294">
        <w:t>Căn cứ Thông tư số 38/2025/TT-BKHCN</w:t>
      </w:r>
      <w:r w:rsidR="00432BC5" w:rsidRPr="000F4294">
        <w:t xml:space="preserve"> </w:t>
      </w:r>
      <w:r w:rsidRPr="000F4294">
        <w:t xml:space="preserve">ngày 30 tháng 11 năm 2025 của </w:t>
      </w:r>
      <w:r w:rsidR="00AC25AE" w:rsidRPr="000F4294">
        <w:t xml:space="preserve">Bộ trưởng </w:t>
      </w:r>
      <w:r w:rsidRPr="000F4294">
        <w:t>Bộ Khoa học và Công nghệ quy định về lập dự toán, quản lý sử dụng và quyết toán kinh phí ngân sách nhà nước đối với một số nội dung chi quản lý hoạt động khoa học, công nghệ và đổi mới sáng tạo</w:t>
      </w:r>
      <w:r w:rsidR="009C1BB7" w:rsidRPr="000F4294">
        <w:t>.</w:t>
      </w:r>
    </w:p>
    <w:p w14:paraId="0F5A5E95" w14:textId="18EB3254" w:rsidR="005A7863" w:rsidRPr="000F4294" w:rsidRDefault="00AC25AE" w:rsidP="00387086">
      <w:pPr>
        <w:shd w:val="clear" w:color="auto" w:fill="FFFFFF"/>
        <w:spacing w:before="120" w:after="120"/>
        <w:ind w:firstLine="720"/>
        <w:jc w:val="both"/>
        <w:rPr>
          <w:iCs/>
        </w:rPr>
      </w:pPr>
      <w:r w:rsidRPr="000F4294">
        <w:rPr>
          <w:iCs/>
          <w:lang w:val="vi-VN"/>
        </w:rPr>
        <w:t>Căn cứ Thông tư số 39/2025/TT-BKHCN ngày 30</w:t>
      </w:r>
      <w:r w:rsidRPr="000F4294">
        <w:rPr>
          <w:iCs/>
        </w:rPr>
        <w:t xml:space="preserve"> tháng 11 năm </w:t>
      </w:r>
      <w:r w:rsidRPr="000F4294">
        <w:rPr>
          <w:iCs/>
          <w:lang w:val="vi-VN"/>
        </w:rPr>
        <w:t>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w:t>
      </w:r>
      <w:bookmarkEnd w:id="3"/>
      <w:r w:rsidR="005A7863" w:rsidRPr="000F4294">
        <w:rPr>
          <w:iCs/>
        </w:rPr>
        <w:t>.</w:t>
      </w:r>
    </w:p>
    <w:p w14:paraId="5017789B" w14:textId="77777777" w:rsidR="005A7863" w:rsidRPr="000F4294" w:rsidRDefault="00127C73" w:rsidP="00387086">
      <w:pPr>
        <w:shd w:val="clear" w:color="auto" w:fill="FFFFFF"/>
        <w:spacing w:before="120" w:after="120"/>
        <w:ind w:firstLine="720"/>
        <w:jc w:val="both"/>
        <w:rPr>
          <w:b/>
          <w:bCs/>
        </w:rPr>
      </w:pPr>
      <w:r w:rsidRPr="000F4294">
        <w:rPr>
          <w:b/>
          <w:bCs/>
        </w:rPr>
        <w:t>2. Cơ sở thực tiễn</w:t>
      </w:r>
    </w:p>
    <w:p w14:paraId="150DBCFC" w14:textId="27622C83" w:rsidR="00AC25AE" w:rsidRPr="000F4294" w:rsidRDefault="00127C73" w:rsidP="00387086">
      <w:pPr>
        <w:shd w:val="clear" w:color="auto" w:fill="FFFFFF"/>
        <w:spacing w:before="120" w:after="120"/>
        <w:ind w:firstLine="720"/>
        <w:jc w:val="both"/>
        <w:rPr>
          <w:i/>
          <w:iCs/>
          <w:position w:val="-6"/>
        </w:rPr>
      </w:pPr>
      <w:r w:rsidRPr="000F4294">
        <w:rPr>
          <w:position w:val="-6"/>
        </w:rPr>
        <w:t>Hiện nay</w:t>
      </w:r>
      <w:r w:rsidR="00192524" w:rsidRPr="000F4294">
        <w:rPr>
          <w:position w:val="-6"/>
        </w:rPr>
        <w:t xml:space="preserve"> về </w:t>
      </w:r>
      <w:r w:rsidRPr="000F4294">
        <w:rPr>
          <w:position w:val="-6"/>
        </w:rPr>
        <w:t>nội dung</w:t>
      </w:r>
      <w:r w:rsidR="00192524" w:rsidRPr="000F4294">
        <w:rPr>
          <w:position w:val="-6"/>
        </w:rPr>
        <w:t>,</w:t>
      </w:r>
      <w:r w:rsidRPr="000F4294">
        <w:rPr>
          <w:position w:val="-6"/>
        </w:rPr>
        <w:t xml:space="preserve"> định mức</w:t>
      </w:r>
      <w:r w:rsidR="00192524" w:rsidRPr="000F4294">
        <w:rPr>
          <w:position w:val="-6"/>
        </w:rPr>
        <w:t xml:space="preserve"> xây dựng dự toán, mức</w:t>
      </w:r>
      <w:r w:rsidRPr="000F4294">
        <w:rPr>
          <w:position w:val="-6"/>
        </w:rPr>
        <w:t xml:space="preserve"> </w:t>
      </w:r>
      <w:r w:rsidR="00E83195" w:rsidRPr="000F4294">
        <w:rPr>
          <w:position w:val="-6"/>
        </w:rPr>
        <w:t>chi</w:t>
      </w:r>
      <w:r w:rsidRPr="000F4294">
        <w:rPr>
          <w:position w:val="-6"/>
        </w:rPr>
        <w:t xml:space="preserve"> đối với các nhiệm vụ khoa học và công nghệ có sử dụng ngân sách nhà nước trên địa bàn tỉnh Lào Cai được thực hiện theo Nghị quyết số </w:t>
      </w:r>
      <w:r w:rsidR="00192524" w:rsidRPr="000F4294">
        <w:rPr>
          <w:position w:val="-6"/>
        </w:rPr>
        <w:t>06/2023</w:t>
      </w:r>
      <w:r w:rsidRPr="000F4294">
        <w:rPr>
          <w:position w:val="-6"/>
        </w:rPr>
        <w:t xml:space="preserve">/NQ-HĐND ngày </w:t>
      </w:r>
      <w:r w:rsidR="00192524" w:rsidRPr="000F4294">
        <w:rPr>
          <w:position w:val="-6"/>
        </w:rPr>
        <w:t>06/7/2023</w:t>
      </w:r>
      <w:r w:rsidRPr="000F4294">
        <w:rPr>
          <w:position w:val="-6"/>
        </w:rPr>
        <w:t xml:space="preserve"> của </w:t>
      </w:r>
      <w:r w:rsidR="00F23754" w:rsidRPr="000F4294">
        <w:rPr>
          <w:position w:val="-6"/>
        </w:rPr>
        <w:t xml:space="preserve">HĐND </w:t>
      </w:r>
      <w:r w:rsidRPr="000F4294">
        <w:rPr>
          <w:position w:val="-6"/>
        </w:rPr>
        <w:t xml:space="preserve">tỉnh Lào Cai về quy định </w:t>
      </w:r>
      <w:r w:rsidR="00192524" w:rsidRPr="000F4294">
        <w:rPr>
          <w:position w:val="-6"/>
        </w:rPr>
        <w:t>một số nội dung, định mức xây dựng dự toán, mức chi</w:t>
      </w:r>
      <w:r w:rsidRPr="000F4294">
        <w:rPr>
          <w:position w:val="-6"/>
        </w:rPr>
        <w:t xml:space="preserve"> đối với nhiệm vụ khoa học và công nghệ có sử dụng ngân sách nhà nước trên địa bàn tỉnh Lào Cai (sau đây viết tắt là Nghị quyết số </w:t>
      </w:r>
      <w:r w:rsidR="008D17E9" w:rsidRPr="000F4294">
        <w:rPr>
          <w:position w:val="-6"/>
        </w:rPr>
        <w:t>06/2023</w:t>
      </w:r>
      <w:r w:rsidRPr="000F4294">
        <w:rPr>
          <w:position w:val="-6"/>
        </w:rPr>
        <w:t xml:space="preserve">/NQ-HĐND), Nghị quyết số </w:t>
      </w:r>
      <w:r w:rsidR="008D17E9" w:rsidRPr="000F4294">
        <w:rPr>
          <w:position w:val="-6"/>
        </w:rPr>
        <w:t>06/2023</w:t>
      </w:r>
      <w:r w:rsidRPr="000F4294">
        <w:rPr>
          <w:position w:val="-6"/>
        </w:rPr>
        <w:t xml:space="preserve">/NQ-HĐND được ban hành trên cơ sở  căn cứ </w:t>
      </w:r>
      <w:r w:rsidR="003B4AE2" w:rsidRPr="000F4294">
        <w:rPr>
          <w:bCs/>
          <w:position w:val="-6"/>
        </w:rPr>
        <w:t>Thông tư số 03/2023/TT-BTC ngày 10 tháng 01 năm 2023 của Bộ trưởng Bộ Tài chính Quy định lập dự toán, quản lý sử dụng và quyết toán kinh phí ngân sách nhà nước thực hiện nhiệm vụ khoa học và công nghệ;</w:t>
      </w:r>
      <w:r w:rsidR="00290432" w:rsidRPr="000F4294">
        <w:rPr>
          <w:bCs/>
          <w:position w:val="-6"/>
        </w:rPr>
        <w:t xml:space="preserve"> </w:t>
      </w:r>
      <w:r w:rsidR="003B4AE2" w:rsidRPr="000F4294">
        <w:rPr>
          <w:bCs/>
          <w:position w:val="-6"/>
        </w:rPr>
        <w:t>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r w:rsidRPr="000F4294">
        <w:rPr>
          <w:position w:val="-6"/>
        </w:rPr>
        <w:t xml:space="preserve">. Tuy nhiên, ngày </w:t>
      </w:r>
      <w:r w:rsidR="003C453E" w:rsidRPr="000F4294">
        <w:rPr>
          <w:position w:val="-6"/>
        </w:rPr>
        <w:t>30</w:t>
      </w:r>
      <w:r w:rsidRPr="000F4294">
        <w:rPr>
          <w:position w:val="-6"/>
        </w:rPr>
        <w:t>/</w:t>
      </w:r>
      <w:r w:rsidR="003C453E" w:rsidRPr="000F4294">
        <w:rPr>
          <w:position w:val="-6"/>
        </w:rPr>
        <w:t>11</w:t>
      </w:r>
      <w:r w:rsidRPr="000F4294">
        <w:rPr>
          <w:position w:val="-6"/>
        </w:rPr>
        <w:t>/202</w:t>
      </w:r>
      <w:r w:rsidR="003C453E" w:rsidRPr="000F4294">
        <w:rPr>
          <w:position w:val="-6"/>
        </w:rPr>
        <w:t>5</w:t>
      </w:r>
      <w:r w:rsidRPr="000F4294">
        <w:rPr>
          <w:position w:val="-6"/>
        </w:rPr>
        <w:t xml:space="preserve">, Bộ trưởng Bộ </w:t>
      </w:r>
      <w:r w:rsidR="003C453E" w:rsidRPr="000F4294">
        <w:rPr>
          <w:position w:val="-6"/>
        </w:rPr>
        <w:t>Khoa học và Công nghệ</w:t>
      </w:r>
      <w:r w:rsidRPr="000F4294">
        <w:rPr>
          <w:position w:val="-6"/>
        </w:rPr>
        <w:t xml:space="preserve"> ban hành Thông tư </w:t>
      </w:r>
      <w:r w:rsidR="00FA0ED5" w:rsidRPr="000F4294">
        <w:rPr>
          <w:position w:val="-6"/>
        </w:rPr>
        <w:t>số 38/2025/TT-BKHCN</w:t>
      </w:r>
      <w:r w:rsidR="005A7863" w:rsidRPr="000F4294">
        <w:rPr>
          <w:position w:val="-6"/>
        </w:rPr>
        <w:t xml:space="preserve"> về </w:t>
      </w:r>
      <w:r w:rsidR="00FA0ED5" w:rsidRPr="000F4294">
        <w:rPr>
          <w:position w:val="-6"/>
        </w:rPr>
        <w:t>quy định về lập dự toán, quản lý sử dụng và quyết toán kinh phí ngân sách nhà nước đối với một số nội dung chi quản lý hoạt động khoa học, công nghệ và đổi mới sáng tạo</w:t>
      </w:r>
      <w:r w:rsidR="00BD0A2C" w:rsidRPr="000F4294">
        <w:rPr>
          <w:position w:val="-6"/>
        </w:rPr>
        <w:t xml:space="preserve"> </w:t>
      </w:r>
      <w:r w:rsidR="00BD0A2C" w:rsidRPr="000F4294">
        <w:rPr>
          <w:i/>
          <w:iCs/>
          <w:position w:val="-6"/>
        </w:rPr>
        <w:t>(sau đây viết tắt là Thông tư số 38/2025/TT-BKHCN)</w:t>
      </w:r>
      <w:r w:rsidR="00AC25AE" w:rsidRPr="000F4294">
        <w:rPr>
          <w:i/>
          <w:iCs/>
          <w:position w:val="-6"/>
        </w:rPr>
        <w:t xml:space="preserve"> </w:t>
      </w:r>
      <w:r w:rsidR="00AC25AE" w:rsidRPr="000F4294">
        <w:rPr>
          <w:position w:val="-6"/>
        </w:rPr>
        <w:t xml:space="preserve">và </w:t>
      </w:r>
      <w:r w:rsidR="005A7863" w:rsidRPr="000F4294">
        <w:rPr>
          <w:position w:val="-6"/>
        </w:rPr>
        <w:t xml:space="preserve">Thông tư số 39/2025/TT-BKHCN </w:t>
      </w:r>
      <w:r w:rsidR="00CB4E74" w:rsidRPr="000F4294">
        <w:rPr>
          <w:position w:val="-6"/>
        </w:rPr>
        <w:t xml:space="preserve">về quy định chi tiết và hướng dẫn về lập dự toán, quản lý sử dụng và quyết toán một số nội dung chi ngân sách nhà </w:t>
      </w:r>
      <w:r w:rsidR="00CB4E74" w:rsidRPr="000F4294">
        <w:rPr>
          <w:position w:val="-6"/>
        </w:rPr>
        <w:lastRenderedPageBreak/>
        <w:t>nước thực hiện nhiệm vụ khoa học, công nghệ và đổi mới sáng tạo</w:t>
      </w:r>
      <w:r w:rsidR="005A7863" w:rsidRPr="000F4294">
        <w:rPr>
          <w:i/>
          <w:iCs/>
          <w:position w:val="-6"/>
        </w:rPr>
        <w:t xml:space="preserve"> </w:t>
      </w:r>
      <w:r w:rsidR="00CB4E74" w:rsidRPr="000F4294">
        <w:rPr>
          <w:i/>
          <w:iCs/>
          <w:position w:val="-6"/>
        </w:rPr>
        <w:t>(sau đây viết tắt là Thông tư số 39/2025/TT-BKHCN).</w:t>
      </w:r>
    </w:p>
    <w:p w14:paraId="7AD0B804" w14:textId="5F8DB9A3" w:rsidR="00BD0A2C" w:rsidRPr="000F4294" w:rsidRDefault="00127C73" w:rsidP="00387086">
      <w:pPr>
        <w:shd w:val="clear" w:color="auto" w:fill="FFFFFF"/>
        <w:spacing w:before="120" w:after="120"/>
        <w:ind w:firstLine="720"/>
        <w:jc w:val="both"/>
        <w:rPr>
          <w:bCs/>
          <w:position w:val="-6"/>
        </w:rPr>
      </w:pPr>
      <w:r w:rsidRPr="000F4294">
        <w:rPr>
          <w:bCs/>
          <w:position w:val="-6"/>
        </w:rPr>
        <w:t xml:space="preserve">Thực hiện quy định tại </w:t>
      </w:r>
      <w:r w:rsidR="00BD0A2C" w:rsidRPr="000F4294">
        <w:rPr>
          <w:bCs/>
          <w:position w:val="-6"/>
        </w:rPr>
        <w:t>khoản 3 Điều 2 của Thông tư số 38/2025</w:t>
      </w:r>
      <w:r w:rsidR="001419B6" w:rsidRPr="000F4294">
        <w:rPr>
          <w:bCs/>
          <w:position w:val="-6"/>
        </w:rPr>
        <w:t>/TT-BKHCN</w:t>
      </w:r>
      <w:r w:rsidR="00BD0A2C" w:rsidRPr="000F4294">
        <w:rPr>
          <w:bCs/>
          <w:position w:val="-6"/>
        </w:rPr>
        <w:t xml:space="preserve"> quy định</w:t>
      </w:r>
      <w:r w:rsidR="00BD0A2C" w:rsidRPr="000F4294">
        <w:rPr>
          <w:bCs/>
          <w:i/>
          <w:iCs/>
          <w:position w:val="-6"/>
        </w:rPr>
        <w:t xml:space="preserve">: “Căn cứ định mức quy định tại Thông tư này, Ủy ban nhân dân tỉnh, thành phố trực thuộc trung ương (sau đây viết tắt là Ủy ban nhân dân cấp tỉnh) </w:t>
      </w:r>
      <w:r w:rsidR="00BD0A2C" w:rsidRPr="000F4294">
        <w:rPr>
          <w:b/>
          <w:i/>
          <w:iCs/>
          <w:position w:val="-6"/>
          <w:u w:val="single"/>
        </w:rPr>
        <w:t>trình Hội đồng nhân dân tỉnh</w:t>
      </w:r>
      <w:r w:rsidR="00BD0A2C" w:rsidRPr="000F4294">
        <w:rPr>
          <w:b/>
          <w:i/>
          <w:iCs/>
          <w:position w:val="-6"/>
        </w:rPr>
        <w:t>,</w:t>
      </w:r>
      <w:r w:rsidR="00BD0A2C" w:rsidRPr="000F4294">
        <w:rPr>
          <w:bCs/>
          <w:i/>
          <w:iCs/>
          <w:position w:val="-6"/>
        </w:rPr>
        <w:t xml:space="preserve"> thành phố trực thuộc trung ương (sau đây viết tắt là Hội đồng nhân dân cấp tỉnh) quy định nội dung và mức chi quản lý hoạt động khoa học, công nghệ và đổi mới sáng tạo có sử dụng ngân sách nhà nước thuộc phạm vi quản lý phù hợp với tình hình thực tiễn và khả năng cân đối của ngân sách địa phương, nhưng tối đa không vượt quá định mức quy định tại Thông tư này”.</w:t>
      </w:r>
    </w:p>
    <w:p w14:paraId="7A34F778" w14:textId="5E892A84" w:rsidR="003C237F" w:rsidRPr="000F4294" w:rsidRDefault="003C237F" w:rsidP="00387086">
      <w:pPr>
        <w:spacing w:before="120" w:after="120"/>
        <w:ind w:firstLine="720"/>
        <w:jc w:val="both"/>
        <w:rPr>
          <w:position w:val="-6"/>
        </w:rPr>
      </w:pPr>
      <w:r w:rsidRPr="000F4294">
        <w:t xml:space="preserve">Tại quy định </w:t>
      </w:r>
      <w:r w:rsidR="00D15D3B" w:rsidRPr="000F4294">
        <w:t>k</w:t>
      </w:r>
      <w:r w:rsidRPr="000F4294">
        <w:t xml:space="preserve">hoản 3 Điều 3 của Thông tư số 39/2025/TT-BKHCN quy định: </w:t>
      </w:r>
      <w:r w:rsidRPr="000F4294">
        <w:rPr>
          <w:i/>
          <w:iCs/>
        </w:rPr>
        <w:t xml:space="preserve">“Căn cứ quy định tại khoản 1 Điều này, Ủy ban nhân dân tỉnh, thành phố trực thuộc trung ương (sau đây gọi là Ủy ban nhân dân cấp tỉnh) </w:t>
      </w:r>
      <w:r w:rsidRPr="000F4294">
        <w:rPr>
          <w:b/>
          <w:bCs/>
          <w:i/>
          <w:iCs/>
          <w:u w:val="single"/>
        </w:rPr>
        <w:t>trình Hội đồng nhân dân tỉnh,</w:t>
      </w:r>
      <w:r w:rsidRPr="000F4294">
        <w:rPr>
          <w:i/>
          <w:iCs/>
        </w:rPr>
        <w:t xml:space="preserve"> thành phố trực thuộc trung ương (sau đây gọi là Hội đồng nhân dân cấp tỉnh) quy định nội dung và mức chi thực hiện chương trình, nhiệm vụ; hoạt động hỗ trợ có sử dụng ngân sách nhà nước thuộc phạm vi quản lý phù hợp với tình hình thực tiễn và khả năng cân đối của ngân sách địa phương, nhưng tối đa không vượt quá định mức quy định tại Thông tư này”.</w:t>
      </w:r>
    </w:p>
    <w:p w14:paraId="67691089" w14:textId="4E740911" w:rsidR="00127C73" w:rsidRPr="000F4294" w:rsidRDefault="00127C73" w:rsidP="00387086">
      <w:pPr>
        <w:spacing w:before="120" w:after="120"/>
        <w:ind w:firstLine="720"/>
        <w:jc w:val="both"/>
        <w:rPr>
          <w:position w:val="-7"/>
        </w:rPr>
      </w:pPr>
      <w:r w:rsidRPr="000F4294">
        <w:rPr>
          <w:position w:val="-7"/>
        </w:rPr>
        <w:t xml:space="preserve">Từ </w:t>
      </w:r>
      <w:r w:rsidR="00504773" w:rsidRPr="000F4294">
        <w:rPr>
          <w:position w:val="-7"/>
        </w:rPr>
        <w:t xml:space="preserve">những </w:t>
      </w:r>
      <w:r w:rsidR="001A4747" w:rsidRPr="000F4294">
        <w:rPr>
          <w:position w:val="-7"/>
        </w:rPr>
        <w:t>cơ sở thực tiễn</w:t>
      </w:r>
      <w:r w:rsidRPr="000F4294">
        <w:rPr>
          <w:position w:val="-7"/>
        </w:rPr>
        <w:t xml:space="preserve"> nêu trên, </w:t>
      </w:r>
      <w:r w:rsidR="00114168" w:rsidRPr="000F4294">
        <w:rPr>
          <w:position w:val="-7"/>
        </w:rPr>
        <w:t>Sở Khoa học và Công nghệ</w:t>
      </w:r>
      <w:r w:rsidRPr="000F4294">
        <w:rPr>
          <w:position w:val="-7"/>
        </w:rPr>
        <w:t xml:space="preserve"> xây dựng dự thảo Nghị quyết </w:t>
      </w:r>
      <w:r w:rsidR="0014052D" w:rsidRPr="000F4294">
        <w:rPr>
          <w:position w:val="-7"/>
        </w:rPr>
        <w:t xml:space="preserve">ban hành Quy định </w:t>
      </w:r>
      <w:r w:rsidR="002921E9" w:rsidRPr="000F4294">
        <w:rPr>
          <w:position w:val="-7"/>
        </w:rPr>
        <w:t>nội dung và mức chi quản lý hoạt động khoa học, công nghệ và đổi mới sáng tạo; thực hiện chương trình, nhiệm vụ, hoạt động hỗ trợ có sử dụng ngân sách nhà nước trên địa bàn tỉnh Lào Cai</w:t>
      </w:r>
      <w:r w:rsidR="009846A0" w:rsidRPr="000F4294">
        <w:rPr>
          <w:position w:val="-7"/>
        </w:rPr>
        <w:t xml:space="preserve"> trình </w:t>
      </w:r>
      <w:r w:rsidR="00114168" w:rsidRPr="000F4294">
        <w:rPr>
          <w:bCs/>
          <w:position w:val="-7"/>
        </w:rPr>
        <w:t>Uỷ ban nhân dân tỉnh</w:t>
      </w:r>
      <w:r w:rsidRPr="000F4294">
        <w:rPr>
          <w:bCs/>
          <w:position w:val="-7"/>
        </w:rPr>
        <w:t xml:space="preserve"> xem xét, </w:t>
      </w:r>
      <w:r w:rsidR="00B25F3E" w:rsidRPr="000F4294">
        <w:rPr>
          <w:bCs/>
          <w:position w:val="-7"/>
        </w:rPr>
        <w:t>trình ban hành</w:t>
      </w:r>
      <w:r w:rsidRPr="000F4294">
        <w:rPr>
          <w:bCs/>
          <w:position w:val="-7"/>
        </w:rPr>
        <w:t>.</w:t>
      </w:r>
    </w:p>
    <w:p w14:paraId="44AC4278" w14:textId="4483A83A" w:rsidR="00127C73" w:rsidRPr="000F4294" w:rsidRDefault="00127C73" w:rsidP="00387086">
      <w:pPr>
        <w:spacing w:before="120" w:after="120"/>
        <w:ind w:firstLine="720"/>
        <w:jc w:val="both"/>
        <w:rPr>
          <w:b/>
          <w:bCs/>
          <w:spacing w:val="-2"/>
          <w:position w:val="-6"/>
        </w:rPr>
      </w:pPr>
      <w:r w:rsidRPr="000F4294">
        <w:rPr>
          <w:b/>
          <w:bCs/>
          <w:spacing w:val="-2"/>
          <w:position w:val="-6"/>
        </w:rPr>
        <w:t>II. MỤC ĐÍCH</w:t>
      </w:r>
      <w:r w:rsidR="0070391C" w:rsidRPr="000F4294">
        <w:rPr>
          <w:b/>
          <w:bCs/>
          <w:spacing w:val="-2"/>
          <w:position w:val="-6"/>
        </w:rPr>
        <w:t xml:space="preserve"> BAN HÀNH</w:t>
      </w:r>
      <w:r w:rsidRPr="000F4294">
        <w:rPr>
          <w:b/>
          <w:bCs/>
          <w:spacing w:val="-2"/>
          <w:position w:val="-6"/>
        </w:rPr>
        <w:t xml:space="preserve">, QUAN ĐIỂM CHỈ ĐẠO VIỆC XÂY DỰNG DỰ THẢO </w:t>
      </w:r>
      <w:r w:rsidR="0070391C" w:rsidRPr="000F4294">
        <w:rPr>
          <w:b/>
          <w:bCs/>
          <w:spacing w:val="-2"/>
          <w:position w:val="-6"/>
        </w:rPr>
        <w:t>NGHỊ QUYẾT</w:t>
      </w:r>
    </w:p>
    <w:p w14:paraId="1F7EC23F" w14:textId="05DD0D94" w:rsidR="00127C73" w:rsidRPr="000F4294" w:rsidRDefault="00127C73" w:rsidP="00387086">
      <w:pPr>
        <w:spacing w:before="120" w:after="120"/>
        <w:ind w:firstLine="720"/>
        <w:jc w:val="both"/>
        <w:rPr>
          <w:b/>
          <w:bCs/>
          <w:position w:val="-6"/>
        </w:rPr>
      </w:pPr>
      <w:r w:rsidRPr="000F4294">
        <w:rPr>
          <w:b/>
          <w:bCs/>
          <w:position w:val="-6"/>
        </w:rPr>
        <w:t xml:space="preserve">1. Mục đích </w:t>
      </w:r>
      <w:r w:rsidR="0070391C" w:rsidRPr="000F4294">
        <w:rPr>
          <w:b/>
          <w:bCs/>
          <w:position w:val="-6"/>
        </w:rPr>
        <w:t>ban hành Nghị quyết</w:t>
      </w:r>
    </w:p>
    <w:p w14:paraId="58344048" w14:textId="4CFBF90C" w:rsidR="008849B7" w:rsidRPr="000F4294" w:rsidRDefault="00127C73" w:rsidP="00387086">
      <w:pPr>
        <w:spacing w:before="120" w:after="120"/>
        <w:ind w:firstLine="720"/>
        <w:jc w:val="both"/>
        <w:rPr>
          <w:position w:val="-6"/>
        </w:rPr>
      </w:pPr>
      <w:r w:rsidRPr="000F4294">
        <w:rPr>
          <w:position w:val="-6"/>
        </w:rPr>
        <w:t xml:space="preserve">Đảm bảo quy định </w:t>
      </w:r>
      <w:r w:rsidR="00251FD7" w:rsidRPr="000F4294">
        <w:rPr>
          <w:position w:val="-6"/>
        </w:rPr>
        <w:t xml:space="preserve">về </w:t>
      </w:r>
      <w:r w:rsidR="006D61FC" w:rsidRPr="000F4294">
        <w:rPr>
          <w:position w:val="-6"/>
        </w:rPr>
        <w:t>nội dung và mức chi quản lý hoạt động khoa học, công nghệ và đổi mới sáng tạo; thực hiện chương trình, nhiệm vụ, hoạt động hỗ trợ có sử dụng ngân sách nhà nước trên địa bàn tỉnh</w:t>
      </w:r>
      <w:r w:rsidR="00B7505D" w:rsidRPr="000F4294">
        <w:rPr>
          <w:position w:val="-7"/>
        </w:rPr>
        <w:t xml:space="preserve"> </w:t>
      </w:r>
      <w:r w:rsidRPr="000F4294">
        <w:rPr>
          <w:position w:val="-6"/>
        </w:rPr>
        <w:t>được công khai, minh bạch, thống nhất và phù hợp với hệ thống pháp luật hiện hành và thực tế khả năng ngân sách được giao;</w:t>
      </w:r>
      <w:r w:rsidR="00E6630F" w:rsidRPr="000F4294">
        <w:rPr>
          <w:position w:val="-6"/>
        </w:rPr>
        <w:t xml:space="preserve"> </w:t>
      </w:r>
      <w:r w:rsidRPr="000F4294">
        <w:rPr>
          <w:position w:val="-6"/>
        </w:rPr>
        <w:t>Tạo điều kiện thuận lợi cho các cơ quan,</w:t>
      </w:r>
      <w:r w:rsidR="008849B7" w:rsidRPr="000F4294">
        <w:rPr>
          <w:position w:val="-6"/>
        </w:rPr>
        <w:t xml:space="preserve"> đơn vị,</w:t>
      </w:r>
      <w:r w:rsidRPr="000F4294">
        <w:rPr>
          <w:position w:val="-6"/>
        </w:rPr>
        <w:t xml:space="preserve"> tổ chức, </w:t>
      </w:r>
      <w:r w:rsidR="008849B7" w:rsidRPr="000F4294">
        <w:rPr>
          <w:position w:val="-6"/>
        </w:rPr>
        <w:t xml:space="preserve">doanh nghiệp và các </w:t>
      </w:r>
      <w:r w:rsidRPr="000F4294">
        <w:rPr>
          <w:position w:val="-6"/>
        </w:rPr>
        <w:t>cá nhân có liên quan trong việc</w:t>
      </w:r>
      <w:r w:rsidR="0058288B" w:rsidRPr="000F4294">
        <w:rPr>
          <w:position w:val="-6"/>
        </w:rPr>
        <w:t xml:space="preserve"> </w:t>
      </w:r>
      <w:r w:rsidR="006D61FC" w:rsidRPr="000F4294">
        <w:rPr>
          <w:position w:val="-7"/>
        </w:rPr>
        <w:t>quản lý</w:t>
      </w:r>
      <w:r w:rsidR="00E603BD" w:rsidRPr="000F4294">
        <w:rPr>
          <w:position w:val="-7"/>
        </w:rPr>
        <w:t xml:space="preserve"> hoạt động khoa học, công nghệ và đổi mới sáng tạo; thực hiện chương trình, nhiệm vụ, hoạt động hỗ trợ có sử dụng ngân sách nhà nước</w:t>
      </w:r>
      <w:r w:rsidR="00980763" w:rsidRPr="000F4294">
        <w:rPr>
          <w:position w:val="-7"/>
        </w:rPr>
        <w:t xml:space="preserve"> trên địa bàn tỉnh</w:t>
      </w:r>
      <w:r w:rsidR="00A8164D" w:rsidRPr="000F4294">
        <w:rPr>
          <w:position w:val="-7"/>
        </w:rPr>
        <w:t>; Là căn cứ đề xây dựng dự toán chi đối với các nhiệm vụ khoa học, công nghệ và đổi mới sáng tạo đảm bảo thống nhất và phù hợp với hệ thống pháp luật hiện hành và thực tế khả năng ngân sách được giao.</w:t>
      </w:r>
      <w:r w:rsidR="00387086" w:rsidRPr="000F4294">
        <w:rPr>
          <w:position w:val="-7"/>
        </w:rPr>
        <w:t xml:space="preserve"> </w:t>
      </w:r>
    </w:p>
    <w:p w14:paraId="6DBBDD14" w14:textId="32DD4BBD" w:rsidR="00127C73" w:rsidRPr="000F4294" w:rsidRDefault="00127C73" w:rsidP="00387086">
      <w:pPr>
        <w:spacing w:before="120" w:after="120"/>
        <w:ind w:firstLine="720"/>
        <w:jc w:val="both"/>
        <w:rPr>
          <w:b/>
          <w:bCs/>
          <w:position w:val="-6"/>
        </w:rPr>
      </w:pPr>
      <w:r w:rsidRPr="000F4294">
        <w:rPr>
          <w:b/>
          <w:bCs/>
          <w:position w:val="-6"/>
        </w:rPr>
        <w:t>2. Quan điểm chỉ đạo</w:t>
      </w:r>
      <w:r w:rsidR="0070391C" w:rsidRPr="000F4294">
        <w:rPr>
          <w:b/>
          <w:bCs/>
          <w:position w:val="-6"/>
        </w:rPr>
        <w:t xml:space="preserve"> xây dựng Nghị quyết</w:t>
      </w:r>
    </w:p>
    <w:p w14:paraId="2B2BF399" w14:textId="2CB9000C" w:rsidR="007B5327" w:rsidRPr="000F4294" w:rsidRDefault="00D15D3B" w:rsidP="00387086">
      <w:pPr>
        <w:spacing w:before="120" w:after="120"/>
        <w:ind w:firstLine="720"/>
        <w:jc w:val="both"/>
        <w:rPr>
          <w:position w:val="-6"/>
        </w:rPr>
      </w:pPr>
      <w:r w:rsidRPr="000F4294">
        <w:rPr>
          <w:bCs/>
          <w:position w:val="-6"/>
        </w:rPr>
        <w:t xml:space="preserve">- </w:t>
      </w:r>
      <w:r w:rsidR="00127C73" w:rsidRPr="000F4294">
        <w:rPr>
          <w:bCs/>
          <w:position w:val="-6"/>
        </w:rPr>
        <w:t xml:space="preserve">Việc xây dựng dự thảo Nghị quyết đảm bảo phù hợp với quy định tại </w:t>
      </w:r>
      <w:r w:rsidR="0006653C" w:rsidRPr="000F4294">
        <w:rPr>
          <w:bCs/>
          <w:position w:val="-6"/>
        </w:rPr>
        <w:t xml:space="preserve">Luật Ban hành văn bản quy phạm pháp luật số 64/2025/QH15 được sửa đổi, bổ sung </w:t>
      </w:r>
      <w:r w:rsidR="0006653C" w:rsidRPr="000F4294">
        <w:rPr>
          <w:bCs/>
          <w:position w:val="-6"/>
        </w:rPr>
        <w:lastRenderedPageBreak/>
        <w:t>bởi Luật số 87/2025/QH15</w:t>
      </w:r>
      <w:r w:rsidR="00127C73" w:rsidRPr="000F4294">
        <w:rPr>
          <w:bCs/>
          <w:position w:val="-6"/>
        </w:rPr>
        <w:t>; Luật Ngân sách nhà nước ngày 25/6/20</w:t>
      </w:r>
      <w:r w:rsidR="0006653C" w:rsidRPr="000F4294">
        <w:rPr>
          <w:bCs/>
          <w:position w:val="-6"/>
        </w:rPr>
        <w:t>2</w:t>
      </w:r>
      <w:r w:rsidR="00127C73" w:rsidRPr="000F4294">
        <w:rPr>
          <w:bCs/>
          <w:position w:val="-6"/>
        </w:rPr>
        <w:t xml:space="preserve">5; </w:t>
      </w:r>
      <w:r w:rsidR="007B5327" w:rsidRPr="000F4294">
        <w:rPr>
          <w:bCs/>
          <w:position w:val="-6"/>
        </w:rPr>
        <w:t>Thông tư số 38/2025/TT-BKHCN</w:t>
      </w:r>
      <w:r w:rsidR="007650D0" w:rsidRPr="000F4294">
        <w:rPr>
          <w:bCs/>
          <w:position w:val="-6"/>
        </w:rPr>
        <w:t xml:space="preserve"> </w:t>
      </w:r>
      <w:r w:rsidR="009E389C" w:rsidRPr="000F4294">
        <w:rPr>
          <w:bCs/>
          <w:position w:val="-6"/>
        </w:rPr>
        <w:t xml:space="preserve">và </w:t>
      </w:r>
      <w:r w:rsidR="009E389C" w:rsidRPr="000F4294">
        <w:rPr>
          <w:position w:val="-6"/>
        </w:rPr>
        <w:t>Thông tư số 39/2025/TT-BKHCN</w:t>
      </w:r>
      <w:r w:rsidRPr="000F4294">
        <w:rPr>
          <w:position w:val="-6"/>
        </w:rPr>
        <w:t>.</w:t>
      </w:r>
    </w:p>
    <w:p w14:paraId="59347622" w14:textId="1BB31C1B" w:rsidR="00D15D3B" w:rsidRPr="000F4294" w:rsidRDefault="00D15D3B" w:rsidP="00387086">
      <w:pPr>
        <w:spacing w:before="120" w:after="120"/>
        <w:ind w:firstLine="720"/>
        <w:jc w:val="both"/>
        <w:rPr>
          <w:bCs/>
          <w:position w:val="-6"/>
        </w:rPr>
      </w:pPr>
      <w:r w:rsidRPr="000F4294">
        <w:rPr>
          <w:position w:val="-6"/>
        </w:rPr>
        <w:t>- Tuân thủ nghiêm ngặt các quy định của Luật Ngân sách nhà nước, các văn bản hướng dẫn của Bộ Tài chính và Bộ Khoa học và Công nghệ.</w:t>
      </w:r>
    </w:p>
    <w:p w14:paraId="0C3B8350" w14:textId="19E96DF4" w:rsidR="00127C73" w:rsidRPr="000F4294" w:rsidRDefault="00127C73" w:rsidP="00387086">
      <w:pPr>
        <w:spacing w:before="120" w:after="120"/>
        <w:ind w:firstLine="720"/>
        <w:jc w:val="both"/>
        <w:rPr>
          <w:b/>
          <w:bCs/>
          <w:position w:val="-6"/>
        </w:rPr>
      </w:pPr>
      <w:r w:rsidRPr="000F4294">
        <w:rPr>
          <w:b/>
          <w:bCs/>
          <w:position w:val="-6"/>
        </w:rPr>
        <w:t>III. QUÁ TRÌNH XÂY DỰNG DỰ THẢO NGHỊ QUYẾT</w:t>
      </w:r>
    </w:p>
    <w:p w14:paraId="2E20332A" w14:textId="5DFFC246" w:rsidR="00D15D3B" w:rsidRPr="000F4294" w:rsidRDefault="00D15D3B" w:rsidP="00D15D3B">
      <w:pPr>
        <w:spacing w:before="120" w:after="120"/>
        <w:ind w:firstLine="720"/>
        <w:jc w:val="both"/>
        <w:rPr>
          <w:iCs/>
          <w:lang w:val="fr-FR"/>
        </w:rPr>
      </w:pPr>
      <w:r w:rsidRPr="000F4294">
        <w:rPr>
          <w:bCs/>
          <w:position w:val="-6"/>
        </w:rPr>
        <w:t>Ngày 28/02/2026, Sở Khoa học và Công nghệ đã có Tờ trình số 36/TTr-SKHC</w:t>
      </w:r>
      <w:r w:rsidR="00145742" w:rsidRPr="000F4294">
        <w:rPr>
          <w:bCs/>
          <w:position w:val="-6"/>
        </w:rPr>
        <w:t>N</w:t>
      </w:r>
      <w:r w:rsidRPr="000F4294">
        <w:rPr>
          <w:bCs/>
          <w:position w:val="-6"/>
        </w:rPr>
        <w:t xml:space="preserve"> về việc đăng ký xây dựng Nghị quyết của HĐND tỉnh thuộc lĩnh vực khoa học và công nghệ. Sau đó, HĐND tỉnh đã có </w:t>
      </w:r>
      <w:r w:rsidRPr="000F4294">
        <w:rPr>
          <w:bCs/>
          <w:iCs/>
          <w:position w:val="-6"/>
        </w:rPr>
        <w:t xml:space="preserve">Văn bản số 123/HĐND-VP ngày 24/3/2026 chấp thuận chủ trương xây dựng dự thảo Nghị quyết, </w:t>
      </w:r>
      <w:r w:rsidR="00F23754" w:rsidRPr="000F4294">
        <w:rPr>
          <w:bCs/>
          <w:iCs/>
          <w:position w:val="-6"/>
        </w:rPr>
        <w:t xml:space="preserve">UBND tỉnh </w:t>
      </w:r>
      <w:r w:rsidRPr="000F4294">
        <w:rPr>
          <w:bCs/>
          <w:iCs/>
          <w:position w:val="-6"/>
        </w:rPr>
        <w:t xml:space="preserve">đã có </w:t>
      </w:r>
      <w:r w:rsidR="00127C73" w:rsidRPr="000F4294">
        <w:rPr>
          <w:bCs/>
          <w:position w:val="-6"/>
        </w:rPr>
        <w:t>Văn bản số</w:t>
      </w:r>
      <w:r w:rsidR="004F3580" w:rsidRPr="000F4294">
        <w:rPr>
          <w:bCs/>
          <w:position w:val="-6"/>
        </w:rPr>
        <w:t xml:space="preserve"> 2352/UBN</w:t>
      </w:r>
      <w:r w:rsidR="00A03AC4" w:rsidRPr="000F4294">
        <w:rPr>
          <w:bCs/>
          <w:position w:val="-6"/>
        </w:rPr>
        <w:t xml:space="preserve">D ngày 31/3/2026 </w:t>
      </w:r>
      <w:r w:rsidRPr="000F4294">
        <w:rPr>
          <w:bCs/>
          <w:position w:val="-6"/>
        </w:rPr>
        <w:t>giao Sở Khoa học và Công nghệ chủ trì</w:t>
      </w:r>
      <w:r w:rsidRPr="000F4294">
        <w:rPr>
          <w:iCs/>
          <w:lang w:val="fr-FR"/>
        </w:rPr>
        <w:t xml:space="preserve"> </w:t>
      </w:r>
      <w:r w:rsidRPr="000F4294">
        <w:rPr>
          <w:bCs/>
          <w:iCs/>
          <w:position w:val="-6"/>
          <w:lang w:val="fr-FR"/>
        </w:rPr>
        <w:t>tham mưu xây dựng dự thảo</w:t>
      </w:r>
      <w:r w:rsidRPr="000F4294">
        <w:rPr>
          <w:bCs/>
          <w:position w:val="-6"/>
          <w:lang w:val="fr-FR"/>
        </w:rPr>
        <w:t xml:space="preserve"> </w:t>
      </w:r>
      <w:r w:rsidR="00145742" w:rsidRPr="000F4294">
        <w:rPr>
          <w:bCs/>
          <w:position w:val="-6"/>
          <w:lang w:val="fr-FR"/>
        </w:rPr>
        <w:t xml:space="preserve">Nghị quyết </w:t>
      </w:r>
      <w:r w:rsidRPr="000F4294">
        <w:rPr>
          <w:bCs/>
          <w:position w:val="-6"/>
          <w:lang w:val="fr-FR"/>
        </w:rPr>
        <w:t>Quy định nội dung và mức chi quản lý hoạt động khoa học, công nghệ và đổi mới sáng tạo; thực hiện chương trình, nhiệm vụ, hoạt động hỗ trợ có sử dụng ngân sách nhà nước trên địa bàn tỉnh Lào Cai</w:t>
      </w:r>
      <w:r w:rsidRPr="000F4294">
        <w:rPr>
          <w:bCs/>
          <w:i/>
          <w:iCs/>
          <w:position w:val="-6"/>
          <w:lang w:val="fr-FR"/>
        </w:rPr>
        <w:t xml:space="preserve"> (sau đây gọi tắt là dự thảo Nghị quyết).</w:t>
      </w:r>
    </w:p>
    <w:p w14:paraId="0682878D" w14:textId="660589D8" w:rsidR="00FA4FB9" w:rsidRPr="000F4294" w:rsidRDefault="00FA4FB9" w:rsidP="00387086">
      <w:pPr>
        <w:spacing w:before="120" w:after="120"/>
        <w:ind w:firstLine="720"/>
        <w:jc w:val="both"/>
        <w:rPr>
          <w:lang w:val="fr-FR"/>
        </w:rPr>
      </w:pPr>
      <w:r w:rsidRPr="000F4294">
        <w:rPr>
          <w:lang w:val="fr-FR"/>
        </w:rPr>
        <w:t>Dự thảo Nghị quyết đã được cơ quan chủ trì soạn thảo tổ chức lấy ý kiến tham gia của các Sở, ban, ngành tỉnh; UBND các xã, phường theo Văn bản số</w:t>
      </w:r>
      <w:r w:rsidR="009263E9" w:rsidRPr="000F4294">
        <w:rPr>
          <w:lang w:val="fr-FR"/>
        </w:rPr>
        <w:t>…</w:t>
      </w:r>
      <w:r w:rsidRPr="000F4294">
        <w:rPr>
          <w:lang w:val="fr-FR"/>
        </w:rPr>
        <w:t xml:space="preserve">      /SKHCN-KHTC ngày </w:t>
      </w:r>
      <w:r w:rsidR="009263E9" w:rsidRPr="000F4294">
        <w:rPr>
          <w:lang w:val="fr-FR"/>
        </w:rPr>
        <w:t>…</w:t>
      </w:r>
      <w:r w:rsidRPr="000F4294">
        <w:rPr>
          <w:lang w:val="fr-FR"/>
        </w:rPr>
        <w:t xml:space="preserve"> /4/2026 của Sở Khoa học và Công nghệ. Toàn bộ nội dung, dự thảo Nghị quyết đã được đăng tải trên mục ‘Lấy ý kiến về dự thảo văn bản quy phạm pháp luật’ tại Cổng thông tin điện tử tỉnh Lào Cai</w:t>
      </w:r>
      <w:r w:rsidR="0012231A" w:rsidRPr="000F4294">
        <w:rPr>
          <w:lang w:val="fr-FR"/>
        </w:rPr>
        <w:t>.</w:t>
      </w:r>
    </w:p>
    <w:p w14:paraId="1ACF6A84" w14:textId="3CC4D3FE" w:rsidR="0012231A" w:rsidRPr="000F4294" w:rsidRDefault="0012231A" w:rsidP="00387086">
      <w:pPr>
        <w:spacing w:before="120" w:after="120"/>
        <w:ind w:firstLine="720"/>
        <w:jc w:val="both"/>
        <w:rPr>
          <w:lang w:val="fr-FR"/>
        </w:rPr>
      </w:pPr>
      <w:r w:rsidRPr="000F4294">
        <w:rPr>
          <w:lang w:val="fr-FR"/>
        </w:rPr>
        <w:t xml:space="preserve">Trên cơ sở nghiên cứu, tiếp thu ý kiến tham gia của các cơ quan, đơn vị, Sở Khoa học và Công nghệ đã rà soát để chỉnh sửa, hoàn thiện gửi Sở Tư pháp thẩm định. Sở Tư pháp đã có ý kiến thẩm định tại Báo cáo thẩm định số </w:t>
      </w:r>
      <w:r w:rsidR="009263E9" w:rsidRPr="000F4294">
        <w:rPr>
          <w:lang w:val="fr-FR"/>
        </w:rPr>
        <w:t>…</w:t>
      </w:r>
      <w:r w:rsidRPr="000F4294">
        <w:rPr>
          <w:lang w:val="fr-FR"/>
        </w:rPr>
        <w:t>/BC-STP ngày</w:t>
      </w:r>
      <w:r w:rsidR="009263E9" w:rsidRPr="000F4294">
        <w:rPr>
          <w:lang w:val="fr-FR"/>
        </w:rPr>
        <w:t>…./</w:t>
      </w:r>
      <w:r w:rsidRPr="000F4294">
        <w:rPr>
          <w:lang w:val="fr-FR"/>
        </w:rPr>
        <w:t xml:space="preserve"> </w:t>
      </w:r>
      <w:r w:rsidR="009263E9" w:rsidRPr="000F4294">
        <w:rPr>
          <w:lang w:val="fr-FR"/>
        </w:rPr>
        <w:t>…</w:t>
      </w:r>
      <w:r w:rsidR="00D00372" w:rsidRPr="000F4294">
        <w:rPr>
          <w:lang w:val="fr-FR"/>
        </w:rPr>
        <w:t>/2026. Sở Khoa học và Công nghệ đã tiếp thu ý kiến thẩm định của Sở Tư pháp tại Báo cáo</w:t>
      </w:r>
      <w:r w:rsidR="002D542D" w:rsidRPr="000F4294">
        <w:rPr>
          <w:lang w:val="fr-FR"/>
        </w:rPr>
        <w:t xml:space="preserve"> số </w:t>
      </w:r>
      <w:r w:rsidR="009263E9" w:rsidRPr="000F4294">
        <w:rPr>
          <w:lang w:val="fr-FR"/>
        </w:rPr>
        <w:t>…</w:t>
      </w:r>
      <w:r w:rsidR="002D542D" w:rsidRPr="000F4294">
        <w:rPr>
          <w:lang w:val="fr-FR"/>
        </w:rPr>
        <w:t>/BC-SKHCN và rà soát để chỉnh sửa, hoàn thiện dự thảo Nghị quyết.</w:t>
      </w:r>
    </w:p>
    <w:p w14:paraId="105EA793" w14:textId="3516959E" w:rsidR="002D542D" w:rsidRPr="000F4294" w:rsidRDefault="002D542D" w:rsidP="00387086">
      <w:pPr>
        <w:spacing w:before="120" w:after="120"/>
        <w:ind w:firstLine="720"/>
        <w:jc w:val="both"/>
        <w:rPr>
          <w:lang w:val="nl-NL"/>
        </w:rPr>
      </w:pPr>
      <w:r w:rsidRPr="000F4294">
        <w:rPr>
          <w:lang w:val="fr-FR"/>
        </w:rPr>
        <w:t>Quá trình xây dựng dự thảo Nghị quyết được thực hiện theo đúng quy định của Luật Ban hành văn bản quy phạm pháp luật và các văn bản hướng dẫn Luật.</w:t>
      </w:r>
    </w:p>
    <w:p w14:paraId="4047BE60" w14:textId="77777777" w:rsidR="00127C73" w:rsidRPr="000F4294" w:rsidRDefault="00127C73" w:rsidP="00387086">
      <w:pPr>
        <w:spacing w:before="120" w:after="120"/>
        <w:ind w:firstLine="720"/>
        <w:jc w:val="both"/>
        <w:rPr>
          <w:b/>
          <w:bCs/>
          <w:position w:val="-6"/>
        </w:rPr>
      </w:pPr>
      <w:r w:rsidRPr="000F4294">
        <w:rPr>
          <w:b/>
          <w:bCs/>
          <w:position w:val="-6"/>
        </w:rPr>
        <w:t>IV. BỐ CỤC VÀ NỘI DUNG CƠ BẢN CỦA DỰ THẢO NGHỊ QUYẾT</w:t>
      </w:r>
    </w:p>
    <w:p w14:paraId="014E04F7" w14:textId="67CEC860" w:rsidR="008C70CB" w:rsidRPr="000F4294" w:rsidRDefault="00127C73" w:rsidP="00387086">
      <w:pPr>
        <w:spacing w:before="120" w:after="120"/>
        <w:ind w:firstLine="720"/>
        <w:jc w:val="both"/>
        <w:rPr>
          <w:rStyle w:val="Strong"/>
          <w:position w:val="-6"/>
        </w:rPr>
      </w:pPr>
      <w:r w:rsidRPr="000F4294">
        <w:rPr>
          <w:b/>
          <w:bCs/>
          <w:position w:val="-6"/>
        </w:rPr>
        <w:t xml:space="preserve">1. </w:t>
      </w:r>
      <w:r w:rsidR="008C06A1" w:rsidRPr="000F4294">
        <w:rPr>
          <w:b/>
          <w:bCs/>
          <w:position w:val="-6"/>
        </w:rPr>
        <w:t>Phạm vi điều chỉnh, đối tượng áp dụng</w:t>
      </w:r>
    </w:p>
    <w:p w14:paraId="697E7807" w14:textId="1511E281" w:rsidR="0002039E" w:rsidRPr="000F4294" w:rsidRDefault="0048238E" w:rsidP="008E6EF8">
      <w:pPr>
        <w:spacing w:before="120" w:after="120"/>
        <w:ind w:firstLine="720"/>
        <w:jc w:val="both"/>
        <w:rPr>
          <w:rStyle w:val="Strong"/>
          <w:rFonts w:eastAsiaTheme="majorEastAsia"/>
          <w:b w:val="0"/>
        </w:rPr>
      </w:pPr>
      <w:r w:rsidRPr="000F4294">
        <w:rPr>
          <w:rStyle w:val="Strong"/>
          <w:rFonts w:eastAsiaTheme="majorEastAsia"/>
          <w:b w:val="0"/>
        </w:rPr>
        <w:t>- Phạm vi điều chỉnh:</w:t>
      </w:r>
      <w:r w:rsidR="008E6EF8" w:rsidRPr="000F4294">
        <w:rPr>
          <w:rStyle w:val="Strong"/>
          <w:rFonts w:eastAsiaTheme="majorEastAsia"/>
          <w:b w:val="0"/>
        </w:rPr>
        <w:t xml:space="preserve"> </w:t>
      </w:r>
      <w:r w:rsidR="0002039E" w:rsidRPr="000F4294">
        <w:rPr>
          <w:rStyle w:val="Strong"/>
          <w:rFonts w:eastAsiaTheme="majorEastAsia"/>
          <w:b w:val="0"/>
        </w:rPr>
        <w:t xml:space="preserve">Nghị quyết quy định </w:t>
      </w:r>
      <w:r w:rsidR="0002039E" w:rsidRPr="000F4294">
        <w:rPr>
          <w:rStyle w:val="Strong"/>
          <w:rFonts w:eastAsiaTheme="majorEastAsia"/>
          <w:b w:val="0"/>
          <w:bCs w:val="0"/>
        </w:rPr>
        <w:t>nội dung và mức chi quản lý hoạt động khoa học, công nghệ và đổi mới sáng tạo; thực hiện chương trình, nhiệm vụ, hoạt động hỗ trợ có sử dụng ngân sách nhà nước trên địa bàn tỉnh Lào Cai</w:t>
      </w:r>
      <w:r w:rsidR="0002039E" w:rsidRPr="000F4294">
        <w:rPr>
          <w:rStyle w:val="Strong"/>
          <w:rFonts w:eastAsiaTheme="majorEastAsia"/>
          <w:b w:val="0"/>
        </w:rPr>
        <w:t xml:space="preserve"> theo quy định tại khoản 1, khoản 2, khoản 3, khoản 4, khoản 5, khoản 6 và các điểm a, đ, e, i và k khoản 11 Điều 6 Nghị định số 265/2025/NĐ-CP</w:t>
      </w:r>
      <w:r w:rsidR="00D15D3B" w:rsidRPr="000F4294">
        <w:rPr>
          <w:rStyle w:val="Strong"/>
          <w:rFonts w:eastAsiaTheme="majorEastAsia"/>
          <w:b w:val="0"/>
        </w:rPr>
        <w:t>.</w:t>
      </w:r>
    </w:p>
    <w:p w14:paraId="3C07700A" w14:textId="58CACF20" w:rsidR="00636080" w:rsidRPr="000F4294" w:rsidRDefault="0048238E" w:rsidP="00387086">
      <w:pPr>
        <w:spacing w:before="120" w:after="120"/>
        <w:ind w:firstLine="720"/>
        <w:jc w:val="both"/>
        <w:rPr>
          <w:bCs/>
          <w:lang w:val="vi-VN"/>
        </w:rPr>
      </w:pPr>
      <w:r w:rsidRPr="000F4294">
        <w:rPr>
          <w:bCs/>
        </w:rPr>
        <w:t xml:space="preserve">- Đối tượng áp dụng: </w:t>
      </w:r>
      <w:r w:rsidR="00847881" w:rsidRPr="000F4294">
        <w:rPr>
          <w:bCs/>
        </w:rPr>
        <w:t>Nghị quyết</w:t>
      </w:r>
      <w:r w:rsidR="00847881" w:rsidRPr="000F4294">
        <w:rPr>
          <w:bCs/>
          <w:lang w:val="vi-VN"/>
        </w:rPr>
        <w:t xml:space="preserve"> này áp dụng đối với </w:t>
      </w:r>
      <w:r w:rsidR="00636080" w:rsidRPr="000F4294">
        <w:rPr>
          <w:bCs/>
        </w:rPr>
        <w:t>c</w:t>
      </w:r>
      <w:r w:rsidR="00636080" w:rsidRPr="000F4294">
        <w:rPr>
          <w:bCs/>
          <w:lang w:val="vi-VN"/>
        </w:rPr>
        <w:t xml:space="preserve"> quan quản lý chương trình, nhiệm vụ; cơ quan quản lý hoạt động hỗ trợ có sử dụng ngân sách nhà nước;</w:t>
      </w:r>
      <w:r w:rsidR="00636080" w:rsidRPr="000F4294">
        <w:rPr>
          <w:bCs/>
        </w:rPr>
        <w:t xml:space="preserve"> </w:t>
      </w:r>
      <w:r w:rsidR="00636080" w:rsidRPr="000F4294">
        <w:rPr>
          <w:bCs/>
          <w:lang w:val="vi-VN"/>
        </w:rPr>
        <w:t>Các cơ quan có thẩm quyền phê duyệt, ban hành chương trình, nhiệm vụ; cơ quan có thẩm quyền phê duyệt hoạt động hỗ trợ có sử dụng ngân sách nhà nước;</w:t>
      </w:r>
      <w:r w:rsidR="00636080" w:rsidRPr="000F4294">
        <w:rPr>
          <w:bCs/>
        </w:rPr>
        <w:t xml:space="preserve"> </w:t>
      </w:r>
      <w:r w:rsidR="00636080" w:rsidRPr="000F4294">
        <w:rPr>
          <w:bCs/>
          <w:lang w:val="vi-VN"/>
        </w:rPr>
        <w:t xml:space="preserve">Các đơn vị, tổ chức, doanh nghiệp, cá nhân thực hiện chương trình, nhiệm vụ; hoạt </w:t>
      </w:r>
      <w:r w:rsidR="00636080" w:rsidRPr="000F4294">
        <w:rPr>
          <w:bCs/>
          <w:lang w:val="vi-VN"/>
        </w:rPr>
        <w:lastRenderedPageBreak/>
        <w:t>động hỗ trợ có sử dụng ngân sách nhà nước và các tổ chức, cá nhân khác liên quan.</w:t>
      </w:r>
    </w:p>
    <w:p w14:paraId="1B5F4FE7" w14:textId="0461FE89" w:rsidR="00127C73" w:rsidRPr="000F4294" w:rsidRDefault="008D2D7F" w:rsidP="00387086">
      <w:pPr>
        <w:spacing w:before="120" w:after="120"/>
        <w:ind w:firstLine="720"/>
        <w:jc w:val="both"/>
        <w:rPr>
          <w:b/>
          <w:bCs/>
          <w:position w:val="-6"/>
        </w:rPr>
      </w:pPr>
      <w:r w:rsidRPr="000F4294">
        <w:rPr>
          <w:b/>
          <w:bCs/>
          <w:position w:val="-6"/>
        </w:rPr>
        <w:t xml:space="preserve">2. </w:t>
      </w:r>
      <w:r w:rsidR="00127C73" w:rsidRPr="000F4294">
        <w:rPr>
          <w:b/>
          <w:bCs/>
          <w:position w:val="-6"/>
        </w:rPr>
        <w:t xml:space="preserve">Bố cục của </w:t>
      </w:r>
      <w:r w:rsidR="0049742C" w:rsidRPr="000F4294">
        <w:rPr>
          <w:b/>
          <w:bCs/>
          <w:position w:val="-6"/>
        </w:rPr>
        <w:t>d</w:t>
      </w:r>
      <w:r w:rsidR="00127C73" w:rsidRPr="000F4294">
        <w:rPr>
          <w:b/>
          <w:bCs/>
          <w:position w:val="-6"/>
        </w:rPr>
        <w:t>ự thảo</w:t>
      </w:r>
      <w:r w:rsidRPr="000F4294">
        <w:rPr>
          <w:b/>
          <w:bCs/>
          <w:position w:val="-6"/>
        </w:rPr>
        <w:t xml:space="preserve"> Nghị quyết</w:t>
      </w:r>
      <w:r w:rsidR="009473F5" w:rsidRPr="000F4294">
        <w:rPr>
          <w:b/>
          <w:bCs/>
          <w:position w:val="-6"/>
        </w:rPr>
        <w:t xml:space="preserve"> và quy định kèm theo:</w:t>
      </w:r>
    </w:p>
    <w:p w14:paraId="37D3A451" w14:textId="77777777" w:rsidR="00145742" w:rsidRPr="000F4294" w:rsidRDefault="009473F5" w:rsidP="00F23754">
      <w:pPr>
        <w:spacing w:before="120" w:after="120"/>
        <w:ind w:firstLine="720"/>
        <w:jc w:val="both"/>
        <w:rPr>
          <w:position w:val="-6"/>
        </w:rPr>
      </w:pPr>
      <w:r w:rsidRPr="000F4294">
        <w:rPr>
          <w:position w:val="-6"/>
        </w:rPr>
        <w:t>Bố cục của dự thảo Nghị quyết gồm</w:t>
      </w:r>
      <w:r w:rsidR="00F23754" w:rsidRPr="000F4294">
        <w:rPr>
          <w:position w:val="-6"/>
        </w:rPr>
        <w:t xml:space="preserve"> 02 phần:</w:t>
      </w:r>
    </w:p>
    <w:p w14:paraId="00EAAFB7" w14:textId="77777777" w:rsidR="00145742" w:rsidRPr="000F4294" w:rsidRDefault="00145742" w:rsidP="00F23754">
      <w:pPr>
        <w:spacing w:before="120" w:after="120"/>
        <w:ind w:firstLine="720"/>
        <w:jc w:val="both"/>
        <w:rPr>
          <w:position w:val="-6"/>
        </w:rPr>
      </w:pPr>
      <w:r w:rsidRPr="000F4294">
        <w:rPr>
          <w:position w:val="-6"/>
        </w:rPr>
        <w:t xml:space="preserve">- </w:t>
      </w:r>
      <w:r w:rsidR="00F23754" w:rsidRPr="000F4294">
        <w:rPr>
          <w:position w:val="-6"/>
        </w:rPr>
        <w:t>Phần dự thảo Nghị quyết gồm</w:t>
      </w:r>
      <w:r w:rsidR="009473F5" w:rsidRPr="000F4294">
        <w:rPr>
          <w:position w:val="-6"/>
        </w:rPr>
        <w:t xml:space="preserve"> </w:t>
      </w:r>
      <w:r w:rsidR="00895789" w:rsidRPr="000F4294">
        <w:rPr>
          <w:position w:val="-6"/>
        </w:rPr>
        <w:t>03 Điều</w:t>
      </w:r>
      <w:r w:rsidRPr="000F4294">
        <w:rPr>
          <w:position w:val="-6"/>
        </w:rPr>
        <w:t>;</w:t>
      </w:r>
    </w:p>
    <w:p w14:paraId="32892164" w14:textId="4AFDB088" w:rsidR="00127C73" w:rsidRPr="000F4294" w:rsidRDefault="00145742" w:rsidP="00145742">
      <w:pPr>
        <w:spacing w:before="120" w:after="120"/>
        <w:ind w:firstLine="720"/>
        <w:jc w:val="both"/>
        <w:rPr>
          <w:position w:val="-6"/>
        </w:rPr>
      </w:pPr>
      <w:r w:rsidRPr="000F4294">
        <w:rPr>
          <w:position w:val="-6"/>
        </w:rPr>
        <w:t>- Phần d</w:t>
      </w:r>
      <w:r w:rsidR="00127C73" w:rsidRPr="000F4294">
        <w:rPr>
          <w:position w:val="-6"/>
        </w:rPr>
        <w:t xml:space="preserve">ự thảo </w:t>
      </w:r>
      <w:r w:rsidR="00474807" w:rsidRPr="000F4294">
        <w:rPr>
          <w:position w:val="-7"/>
        </w:rPr>
        <w:t xml:space="preserve">Quy định nội dung và mức chi quản lý hoạt động khoa học, công nghệ và đổi mới sáng tạo; thực hiện chương trình, nhiệm vụ, hoạt động hỗ trợ có sử dụng ngân sách nhà nước trên địa bàn tỉnh Lào Cai </w:t>
      </w:r>
      <w:r w:rsidR="00127C73" w:rsidRPr="000F4294">
        <w:rPr>
          <w:position w:val="-6"/>
        </w:rPr>
        <w:t>gồm 0</w:t>
      </w:r>
      <w:r w:rsidR="003D1721" w:rsidRPr="000F4294">
        <w:rPr>
          <w:position w:val="-6"/>
        </w:rPr>
        <w:t>4</w:t>
      </w:r>
      <w:r w:rsidR="00127C73" w:rsidRPr="000F4294">
        <w:rPr>
          <w:position w:val="-6"/>
        </w:rPr>
        <w:t xml:space="preserve"> </w:t>
      </w:r>
      <w:r w:rsidRPr="000F4294">
        <w:rPr>
          <w:position w:val="-6"/>
        </w:rPr>
        <w:t>C</w:t>
      </w:r>
      <w:r w:rsidR="00127C73" w:rsidRPr="000F4294">
        <w:rPr>
          <w:position w:val="-6"/>
        </w:rPr>
        <w:t xml:space="preserve">hương, </w:t>
      </w:r>
      <w:r w:rsidR="00A85534" w:rsidRPr="000F4294">
        <w:rPr>
          <w:position w:val="-6"/>
        </w:rPr>
        <w:t>1</w:t>
      </w:r>
      <w:r w:rsidR="00A44BA1" w:rsidRPr="000F4294">
        <w:rPr>
          <w:position w:val="-6"/>
        </w:rPr>
        <w:t>2</w:t>
      </w:r>
      <w:r w:rsidR="00127C73" w:rsidRPr="000F4294">
        <w:rPr>
          <w:position w:val="-6"/>
        </w:rPr>
        <w:t xml:space="preserve"> Điều</w:t>
      </w:r>
      <w:r w:rsidR="00230643" w:rsidRPr="000F4294">
        <w:rPr>
          <w:position w:val="-6"/>
        </w:rPr>
        <w:t xml:space="preserve">, cụ thể </w:t>
      </w:r>
      <w:r w:rsidR="00127C73" w:rsidRPr="000F4294">
        <w:rPr>
          <w:position w:val="-6"/>
        </w:rPr>
        <w:t>như sau:</w:t>
      </w:r>
      <w:r w:rsidR="0049742C" w:rsidRPr="000F4294">
        <w:rPr>
          <w:position w:val="-6"/>
        </w:rPr>
        <w:t xml:space="preserve"> </w:t>
      </w:r>
      <w:r w:rsidR="00474807" w:rsidRPr="000F4294">
        <w:rPr>
          <w:position w:val="-6"/>
        </w:rPr>
        <w:t xml:space="preserve"> </w:t>
      </w:r>
    </w:p>
    <w:p w14:paraId="51D2D650" w14:textId="3FB28E8F" w:rsidR="00127C73" w:rsidRPr="000F4294" w:rsidRDefault="00127C73" w:rsidP="00387086">
      <w:pPr>
        <w:spacing w:before="120" w:after="120"/>
        <w:ind w:firstLine="720"/>
        <w:jc w:val="both"/>
        <w:rPr>
          <w:position w:val="-6"/>
        </w:rPr>
      </w:pPr>
      <w:r w:rsidRPr="000F4294">
        <w:rPr>
          <w:position w:val="-6"/>
        </w:rPr>
        <w:t>Chương I: QUY ĐỊNH CHUNG (0</w:t>
      </w:r>
      <w:r w:rsidR="003349A5" w:rsidRPr="000F4294">
        <w:rPr>
          <w:position w:val="-6"/>
        </w:rPr>
        <w:t>3</w:t>
      </w:r>
      <w:r w:rsidRPr="000F4294">
        <w:rPr>
          <w:position w:val="-6"/>
        </w:rPr>
        <w:t xml:space="preserve"> Điều)</w:t>
      </w:r>
    </w:p>
    <w:p w14:paraId="2074A4DD" w14:textId="33C99FA2" w:rsidR="00127C73" w:rsidRPr="000F4294" w:rsidRDefault="00127C73" w:rsidP="00387086">
      <w:pPr>
        <w:spacing w:before="120" w:after="120"/>
        <w:ind w:firstLine="720"/>
        <w:jc w:val="both"/>
        <w:rPr>
          <w:position w:val="-6"/>
        </w:rPr>
      </w:pPr>
      <w:r w:rsidRPr="000F4294">
        <w:rPr>
          <w:position w:val="-6"/>
        </w:rPr>
        <w:t xml:space="preserve">Chương II: QUY ĐỊNH </w:t>
      </w:r>
      <w:r w:rsidR="00455494" w:rsidRPr="000F4294">
        <w:rPr>
          <w:position w:val="-6"/>
        </w:rPr>
        <w:t>VỀ NỘI DUNG VÀ MỨC CHI QUẢN LÝ HOẠT ĐỘNG KHOA HỌC, CÔNG NGHỆ VÀ ĐỔI MỚI SÁNG TẠO</w:t>
      </w:r>
      <w:r w:rsidRPr="000F4294">
        <w:rPr>
          <w:position w:val="-6"/>
        </w:rPr>
        <w:t xml:space="preserve"> (0</w:t>
      </w:r>
      <w:r w:rsidR="0075756B" w:rsidRPr="000F4294">
        <w:rPr>
          <w:position w:val="-6"/>
        </w:rPr>
        <w:t>3</w:t>
      </w:r>
      <w:r w:rsidRPr="000F4294">
        <w:rPr>
          <w:position w:val="-6"/>
        </w:rPr>
        <w:t xml:space="preserve"> Điều)</w:t>
      </w:r>
    </w:p>
    <w:p w14:paraId="1D5D02C3" w14:textId="458BBB77" w:rsidR="00455494" w:rsidRPr="000F4294" w:rsidRDefault="00455494" w:rsidP="00387086">
      <w:pPr>
        <w:spacing w:before="120" w:after="120"/>
        <w:ind w:firstLine="720"/>
        <w:jc w:val="both"/>
        <w:rPr>
          <w:position w:val="-6"/>
        </w:rPr>
      </w:pPr>
      <w:r w:rsidRPr="000F4294">
        <w:rPr>
          <w:position w:val="-6"/>
        </w:rPr>
        <w:t xml:space="preserve">Chương III: </w:t>
      </w:r>
      <w:r w:rsidR="00076725" w:rsidRPr="000F4294">
        <w:rPr>
          <w:position w:val="-6"/>
        </w:rPr>
        <w:t>QUY ĐỊNH VỀ NỘI DUNG VÀ MỨC CHI NGÂN SÁCH NHÀ NƯỚC THỰC HIỆN NHIỆM VỤ KHOA HỌC, CÔNG NGHỆ VÀ ĐỔI MỚI SÁNG TẠO</w:t>
      </w:r>
      <w:r w:rsidR="00517D33" w:rsidRPr="000F4294">
        <w:rPr>
          <w:position w:val="-6"/>
        </w:rPr>
        <w:t xml:space="preserve"> (0</w:t>
      </w:r>
      <w:r w:rsidR="00AD5579" w:rsidRPr="000F4294">
        <w:rPr>
          <w:position w:val="-6"/>
        </w:rPr>
        <w:t>3</w:t>
      </w:r>
      <w:r w:rsidR="00517D33" w:rsidRPr="000F4294">
        <w:rPr>
          <w:position w:val="-6"/>
        </w:rPr>
        <w:t xml:space="preserve"> Điều)</w:t>
      </w:r>
    </w:p>
    <w:p w14:paraId="2FAAEDEB" w14:textId="57375149" w:rsidR="00076725" w:rsidRPr="000F4294" w:rsidRDefault="00076725" w:rsidP="00387086">
      <w:pPr>
        <w:spacing w:before="120" w:after="120"/>
        <w:ind w:firstLine="720"/>
        <w:jc w:val="both"/>
        <w:rPr>
          <w:position w:val="-6"/>
        </w:rPr>
      </w:pPr>
      <w:r w:rsidRPr="000F4294">
        <w:rPr>
          <w:position w:val="-6"/>
        </w:rPr>
        <w:t xml:space="preserve">Chương IV: </w:t>
      </w:r>
      <w:r w:rsidR="00B72D32" w:rsidRPr="000F4294">
        <w:rPr>
          <w:position w:val="-6"/>
        </w:rPr>
        <w:t>QUY ĐỊNH VỀ HỖ TRỢ HOẠT ĐỘNG NÂNG CAO NĂNG LỰC KHOA HỌC VÀ CÔNG NGHỆ QUỐC GIA; HỖ TRỢ HOẠT ĐỘNG PHÁT TRIỂN HỆ THỐNG ĐỔI MỚI SÁNG TẠO, HỆ SINH THÁI KHỞI NGHIỆP SÁNG TẠO, THÚC ĐẨY VĂN HOÁ ĐỔI MỚI SÁNG TẠO, KHỞI NGHIỆP SÁNG TẠO</w:t>
      </w:r>
      <w:r w:rsidR="00517D33" w:rsidRPr="000F4294">
        <w:rPr>
          <w:position w:val="-6"/>
        </w:rPr>
        <w:t xml:space="preserve"> (03 Điều).</w:t>
      </w:r>
    </w:p>
    <w:p w14:paraId="6B4E2F52" w14:textId="77777777" w:rsidR="00F23754" w:rsidRPr="000F4294" w:rsidRDefault="00F23754" w:rsidP="00F23754">
      <w:pPr>
        <w:spacing w:before="120" w:after="120"/>
        <w:ind w:firstLine="720"/>
        <w:jc w:val="both"/>
        <w:rPr>
          <w:b/>
          <w:bCs/>
          <w:position w:val="-6"/>
        </w:rPr>
      </w:pPr>
      <w:r w:rsidRPr="000F4294">
        <w:rPr>
          <w:b/>
          <w:bCs/>
          <w:position w:val="-6"/>
        </w:rPr>
        <w:t>3. Nội dung cơ bản của dự thảo Nghị quyết</w:t>
      </w:r>
    </w:p>
    <w:p w14:paraId="5E79375F" w14:textId="321F92C7" w:rsidR="00F23754" w:rsidRPr="000F4294" w:rsidRDefault="00145742" w:rsidP="00387086">
      <w:pPr>
        <w:spacing w:before="120" w:after="120"/>
        <w:ind w:firstLine="720"/>
        <w:jc w:val="both"/>
        <w:rPr>
          <w:position w:val="-6"/>
        </w:rPr>
      </w:pPr>
      <w:r w:rsidRPr="000F4294">
        <w:rPr>
          <w:position w:val="-6"/>
        </w:rPr>
        <w:t>Nội dung cơ bản của dự thảo Nghị quyết đề cập đến các nội dung chính:</w:t>
      </w:r>
    </w:p>
    <w:p w14:paraId="5764A49D" w14:textId="6A965ECB" w:rsidR="00145742" w:rsidRPr="000F4294" w:rsidRDefault="00145742" w:rsidP="00145742">
      <w:pPr>
        <w:spacing w:before="120" w:after="120"/>
        <w:ind w:firstLine="720"/>
        <w:jc w:val="both"/>
        <w:rPr>
          <w:position w:val="-6"/>
        </w:rPr>
      </w:pPr>
      <w:r w:rsidRPr="000F4294">
        <w:rPr>
          <w:position w:val="-6"/>
        </w:rPr>
        <w:t>- Quy định chung về phạm vi điều chỉnh, đối tượng áp dụng và nguyên tắc thực hiện.</w:t>
      </w:r>
    </w:p>
    <w:p w14:paraId="4B0C0B0D" w14:textId="0B76EFF9" w:rsidR="00145742" w:rsidRPr="000F4294" w:rsidRDefault="00145742" w:rsidP="00145742">
      <w:pPr>
        <w:spacing w:before="120" w:after="120"/>
        <w:ind w:firstLine="720"/>
        <w:jc w:val="both"/>
        <w:rPr>
          <w:position w:val="-6"/>
        </w:rPr>
      </w:pPr>
      <w:r w:rsidRPr="000F4294">
        <w:rPr>
          <w:position w:val="-6"/>
        </w:rPr>
        <w:t>- Quy định nội dung và mức chi quản lý hoạt động khoa học, công nghệ và đổi mới sáng tạo.</w:t>
      </w:r>
    </w:p>
    <w:p w14:paraId="2810E0C5" w14:textId="07497005" w:rsidR="00145742" w:rsidRPr="000F4294" w:rsidRDefault="00145742" w:rsidP="00145742">
      <w:pPr>
        <w:spacing w:before="120" w:after="120"/>
        <w:ind w:firstLine="720"/>
        <w:jc w:val="both"/>
        <w:rPr>
          <w:position w:val="-6"/>
        </w:rPr>
      </w:pPr>
      <w:r w:rsidRPr="000F4294">
        <w:rPr>
          <w:position w:val="-6"/>
        </w:rPr>
        <w:t>- Quy định nội dung và mức chi ngân sách nhà nước thực hiện nhiệm vụ khoa học, công nghệ và đổi mới sáng tạo.</w:t>
      </w:r>
    </w:p>
    <w:p w14:paraId="13A2C9F3" w14:textId="78E5D051" w:rsidR="00145742" w:rsidRPr="000F4294" w:rsidRDefault="00145742" w:rsidP="00387086">
      <w:pPr>
        <w:spacing w:before="120" w:after="120"/>
        <w:ind w:firstLine="720"/>
        <w:jc w:val="both"/>
        <w:rPr>
          <w:position w:val="-6"/>
        </w:rPr>
      </w:pPr>
      <w:r w:rsidRPr="000F4294">
        <w:rPr>
          <w:position w:val="-6"/>
        </w:rPr>
        <w:t>- Quy định hỗ trợ nâng cao năng lực khoa học và công nghệ, phát triển hệ sinh thái đổi mới sáng tạo và khởi nghiệp sáng tạo.</w:t>
      </w:r>
    </w:p>
    <w:p w14:paraId="4F0ED7BE" w14:textId="6BC945A5" w:rsidR="00145742" w:rsidRPr="000F4294" w:rsidRDefault="00145742" w:rsidP="00387086">
      <w:pPr>
        <w:spacing w:before="120" w:after="120"/>
        <w:ind w:firstLine="720"/>
        <w:jc w:val="both"/>
        <w:rPr>
          <w:b/>
          <w:bCs/>
          <w:position w:val="-6"/>
        </w:rPr>
      </w:pPr>
      <w:r w:rsidRPr="000F4294">
        <w:rPr>
          <w:b/>
          <w:bCs/>
          <w:position w:val="-6"/>
        </w:rPr>
        <w:t>V. GIẢI TRÌNH NỘI DUNG ĐIỀU CHỈNH TÊN NGHỊ QUYẾT</w:t>
      </w:r>
    </w:p>
    <w:p w14:paraId="2E4AE8DA" w14:textId="2F66F3BE" w:rsidR="00145742" w:rsidRPr="000F4294" w:rsidRDefault="00145742" w:rsidP="00387086">
      <w:pPr>
        <w:pBdr>
          <w:top w:val="dotted" w:sz="4" w:space="0" w:color="FFFFFF"/>
          <w:left w:val="dotted" w:sz="4" w:space="0" w:color="FFFFFF"/>
          <w:bottom w:val="dotted" w:sz="4" w:space="31" w:color="FFFFFF"/>
          <w:right w:val="dotted" w:sz="4" w:space="0" w:color="FFFFFF"/>
        </w:pBdr>
        <w:spacing w:before="120" w:after="120"/>
        <w:ind w:firstLine="720"/>
        <w:jc w:val="both"/>
        <w:rPr>
          <w:bCs/>
          <w:position w:val="-6"/>
        </w:rPr>
      </w:pPr>
      <w:r w:rsidRPr="000F4294">
        <w:rPr>
          <w:bCs/>
          <w:position w:val="-6"/>
        </w:rPr>
        <w:t xml:space="preserve">Tại Tờ trình số 36/TTr-SKHCN về việc đăng ký xây dựng Nghị quyết của HĐND tỉnh thuộc lĩnh vực khoa học và công nghệ, Sở Khoa học và Công đã đề xuất đăng ký xây dựng Nghị quyết với tên gọi: </w:t>
      </w:r>
      <w:r w:rsidRPr="000F4294">
        <w:rPr>
          <w:bCs/>
          <w:i/>
          <w:iCs/>
          <w:position w:val="-6"/>
        </w:rPr>
        <w:t>“Nghị quyết quy định nội dung và mức chi quản lý; triển khai thực hiện chương trình, nhiệm vụ, hoạt động hỗ trợ thực hiện nhiệm vụ khoa học, công nghệ và đổi mới sáng tạo sử dụng ngân sách nhà nước trên địa bàn tỉnh Lào Cai”</w:t>
      </w:r>
      <w:r w:rsidRPr="000F4294">
        <w:rPr>
          <w:bCs/>
          <w:position w:val="-6"/>
        </w:rPr>
        <w:t xml:space="preserve">. Tại </w:t>
      </w:r>
      <w:r w:rsidRPr="000F4294">
        <w:rPr>
          <w:bCs/>
          <w:iCs/>
          <w:position w:val="-6"/>
        </w:rPr>
        <w:t xml:space="preserve">Văn bản số 123/HĐND-VP ngày 24/3/2026 chấp thuận chủ trương xây dựng dự thảo Nghị quyết và </w:t>
      </w:r>
      <w:r w:rsidRPr="000F4294">
        <w:rPr>
          <w:bCs/>
          <w:position w:val="-6"/>
        </w:rPr>
        <w:t xml:space="preserve">Văn bản số </w:t>
      </w:r>
      <w:r w:rsidRPr="000F4294">
        <w:rPr>
          <w:bCs/>
          <w:position w:val="-6"/>
        </w:rPr>
        <w:lastRenderedPageBreak/>
        <w:t xml:space="preserve">2352/UBND ngày 31/3/2026 của UBND tỉnh cũng đã giao Sở Khoa học và Công nghệ chủ trì xây dựng với tên gọi trên. </w:t>
      </w:r>
    </w:p>
    <w:p w14:paraId="708BA75B" w14:textId="731220AE" w:rsidR="00435FF8" w:rsidRPr="000F4294" w:rsidRDefault="00145742" w:rsidP="00387086">
      <w:pPr>
        <w:pBdr>
          <w:top w:val="dotted" w:sz="4" w:space="0" w:color="FFFFFF"/>
          <w:left w:val="dotted" w:sz="4" w:space="0" w:color="FFFFFF"/>
          <w:bottom w:val="dotted" w:sz="4" w:space="31" w:color="FFFFFF"/>
          <w:right w:val="dotted" w:sz="4" w:space="0" w:color="FFFFFF"/>
        </w:pBdr>
        <w:spacing w:before="120" w:after="120"/>
        <w:ind w:firstLine="720"/>
        <w:jc w:val="both"/>
        <w:rPr>
          <w:bCs/>
          <w:position w:val="-6"/>
        </w:rPr>
      </w:pPr>
      <w:r w:rsidRPr="000F4294">
        <w:rPr>
          <w:bCs/>
          <w:position w:val="-6"/>
        </w:rPr>
        <w:t xml:space="preserve">Tuy nhiên, trong quá trình nghiên cứu, xây dựng soạn thảo văn bản, Sở Khoa học và Công nghệ nhận thấy tên gọi </w:t>
      </w:r>
      <w:r w:rsidRPr="000F4294">
        <w:rPr>
          <w:bCs/>
          <w:i/>
          <w:iCs/>
          <w:position w:val="-6"/>
        </w:rPr>
        <w:t xml:space="preserve">“Nghị quyết quy định nội dung và mức chi quản lý; triển khai thực hiện chương trình, nhiệm vụ, hoạt động hỗ trợ thực hiện nhiệm vụ khoa học, công nghệ và đổi mới sáng tạo sử dụng ngân sách nhà nước trên địa bàn tỉnh Lào Cai” </w:t>
      </w:r>
      <w:r w:rsidRPr="000F4294">
        <w:rPr>
          <w:bCs/>
          <w:position w:val="-6"/>
        </w:rPr>
        <w:t>chưa phù hợp, chưa cụ thể và bao quát được các nội dung được quy định</w:t>
      </w:r>
      <w:r w:rsidR="00435FF8" w:rsidRPr="000F4294">
        <w:rPr>
          <w:bCs/>
          <w:position w:val="-6"/>
        </w:rPr>
        <w:t>, tên gọi có phần rườm rà</w:t>
      </w:r>
      <w:r w:rsidR="00262459" w:rsidRPr="000F4294">
        <w:rPr>
          <w:bCs/>
          <w:position w:val="-6"/>
        </w:rPr>
        <w:t xml:space="preserve"> dễ gây nhầm lẫn</w:t>
      </w:r>
      <w:r w:rsidRPr="000F4294">
        <w:rPr>
          <w:bCs/>
          <w:position w:val="-6"/>
        </w:rPr>
        <w:t xml:space="preserve">. </w:t>
      </w:r>
    </w:p>
    <w:p w14:paraId="25DD8306" w14:textId="3361BA3E" w:rsidR="00145742" w:rsidRPr="000F4294" w:rsidRDefault="00145742" w:rsidP="00387086">
      <w:pPr>
        <w:pBdr>
          <w:top w:val="dotted" w:sz="4" w:space="0" w:color="FFFFFF"/>
          <w:left w:val="dotted" w:sz="4" w:space="0" w:color="FFFFFF"/>
          <w:bottom w:val="dotted" w:sz="4" w:space="31" w:color="FFFFFF"/>
          <w:right w:val="dotted" w:sz="4" w:space="0" w:color="FFFFFF"/>
        </w:pBdr>
        <w:spacing w:before="120" w:after="120"/>
        <w:ind w:firstLine="720"/>
        <w:jc w:val="both"/>
        <w:rPr>
          <w:b/>
          <w:bCs/>
          <w:lang w:val="da-DK"/>
        </w:rPr>
      </w:pPr>
      <w:r w:rsidRPr="000F4294">
        <w:rPr>
          <w:bCs/>
          <w:position w:val="-6"/>
        </w:rPr>
        <w:t xml:space="preserve">Do đó, Sở Khoa học và Công nghệ đã điều chỉnh tên Nghị quyết thành </w:t>
      </w:r>
      <w:r w:rsidRPr="000F4294">
        <w:rPr>
          <w:bCs/>
          <w:i/>
          <w:iCs/>
          <w:position w:val="-6"/>
        </w:rPr>
        <w:t>“Nghị quyết ban hành Quy định nội dung và mức chi quản lý hoạt động khoa học, công nghệ và đổi mới sáng tạo; thực hiện chương trình, nhiệm vụ, hoạt động hỗ trợ có sử dụng ngân sách nhà nước trên địa bàn tỉnh Lào Cai”</w:t>
      </w:r>
      <w:r w:rsidR="00435FF8" w:rsidRPr="000F4294">
        <w:rPr>
          <w:bCs/>
          <w:position w:val="-6"/>
        </w:rPr>
        <w:t xml:space="preserve"> để đảm bảo phù hợp </w:t>
      </w:r>
      <w:r w:rsidR="00262459" w:rsidRPr="000F4294">
        <w:rPr>
          <w:bCs/>
          <w:position w:val="-6"/>
        </w:rPr>
        <w:t xml:space="preserve">với nội dung Nghị quyết và đúng với </w:t>
      </w:r>
      <w:r w:rsidR="00435FF8" w:rsidRPr="000F4294">
        <w:rPr>
          <w:bCs/>
          <w:position w:val="-6"/>
        </w:rPr>
        <w:t>với Mẫu số 18, phụ lục III ban hành kèm theo Nghị định số 187/2025/NĐ-CP (mẫu Nghị quyết của Hội đồng nhân dân các cấp ban hành Quy định/quy chế)</w:t>
      </w:r>
    </w:p>
    <w:p w14:paraId="15E0BCCF" w14:textId="755DE5EF" w:rsidR="00791CD3" w:rsidRPr="000F4294" w:rsidRDefault="00EB099B" w:rsidP="00387086">
      <w:pPr>
        <w:pBdr>
          <w:top w:val="dotted" w:sz="4" w:space="0" w:color="FFFFFF"/>
          <w:left w:val="dotted" w:sz="4" w:space="0" w:color="FFFFFF"/>
          <w:bottom w:val="dotted" w:sz="4" w:space="31" w:color="FFFFFF"/>
          <w:right w:val="dotted" w:sz="4" w:space="0" w:color="FFFFFF"/>
        </w:pBdr>
        <w:spacing w:before="120" w:after="120"/>
        <w:ind w:firstLine="720"/>
        <w:jc w:val="both"/>
        <w:rPr>
          <w:b/>
        </w:rPr>
      </w:pPr>
      <w:r w:rsidRPr="000F4294">
        <w:rPr>
          <w:b/>
          <w:bCs/>
          <w:lang w:val="da-DK"/>
        </w:rPr>
        <w:t>V</w:t>
      </w:r>
      <w:r w:rsidR="00145742" w:rsidRPr="000F4294">
        <w:rPr>
          <w:b/>
          <w:bCs/>
          <w:lang w:val="da-DK"/>
        </w:rPr>
        <w:t>I</w:t>
      </w:r>
      <w:r w:rsidRPr="000F4294">
        <w:rPr>
          <w:b/>
          <w:bCs/>
          <w:lang w:val="da-DK"/>
        </w:rPr>
        <w:t xml:space="preserve">. </w:t>
      </w:r>
      <w:r w:rsidR="00791CD3" w:rsidRPr="000F4294">
        <w:rPr>
          <w:b/>
          <w:bCs/>
          <w:lang w:val="vi-VN"/>
        </w:rPr>
        <w:t>D</w:t>
      </w:r>
      <w:r w:rsidR="00791CD3" w:rsidRPr="000F4294">
        <w:rPr>
          <w:b/>
          <w:lang w:val="vi-VN"/>
        </w:rPr>
        <w:t>Ự KIẾN NGUỒN LỰC, ĐIỀU KIỆN BẢO ĐẢM CHO VIỆC THI HÀNH QUYẾT ĐỊNH VÀ THỜI GIAN BAN HÀNH</w:t>
      </w:r>
    </w:p>
    <w:p w14:paraId="51C32A8A" w14:textId="5698821E" w:rsidR="00791CD3" w:rsidRPr="000F4294" w:rsidRDefault="00E805C6" w:rsidP="00387086">
      <w:pPr>
        <w:pBdr>
          <w:top w:val="dotted" w:sz="4" w:space="0" w:color="FFFFFF"/>
          <w:left w:val="dotted" w:sz="4" w:space="0" w:color="FFFFFF"/>
          <w:bottom w:val="dotted" w:sz="4" w:space="31" w:color="FFFFFF"/>
          <w:right w:val="dotted" w:sz="4" w:space="0" w:color="FFFFFF"/>
        </w:pBdr>
        <w:spacing w:before="120" w:after="120"/>
        <w:ind w:firstLine="720"/>
        <w:jc w:val="both"/>
        <w:rPr>
          <w:b/>
        </w:rPr>
      </w:pPr>
      <w:r w:rsidRPr="000F4294">
        <w:rPr>
          <w:b/>
          <w:lang w:val="vi-VN"/>
        </w:rPr>
        <w:t>1. Dự kiến nguồn lực, điều kiện bảo đảm cho việc thi hành</w:t>
      </w:r>
    </w:p>
    <w:p w14:paraId="438C57E5" w14:textId="062BA8A3" w:rsidR="00BF2DEC" w:rsidRPr="000F4294" w:rsidRDefault="00BF2DEC" w:rsidP="00387086">
      <w:pPr>
        <w:pBdr>
          <w:top w:val="dotted" w:sz="4" w:space="0" w:color="FFFFFF"/>
          <w:left w:val="dotted" w:sz="4" w:space="0" w:color="FFFFFF"/>
          <w:bottom w:val="dotted" w:sz="4" w:space="31" w:color="FFFFFF"/>
          <w:right w:val="dotted" w:sz="4" w:space="0" w:color="FFFFFF"/>
        </w:pBdr>
        <w:spacing w:before="120" w:after="120"/>
        <w:ind w:firstLine="720"/>
        <w:jc w:val="both"/>
        <w:rPr>
          <w:bCs/>
        </w:rPr>
      </w:pPr>
      <w:r w:rsidRPr="000F4294">
        <w:rPr>
          <w:bCs/>
        </w:rPr>
        <w:t>- Nguồn lực đảm bảo thi hành: Từ nguồn ngân sách tỉnh giao trong dự toán ngân sách hàng năm theo quy định và các nguồn hợp pháp khác.</w:t>
      </w:r>
    </w:p>
    <w:p w14:paraId="0CFCF983" w14:textId="77777777" w:rsidR="00587E8B" w:rsidRPr="000F4294" w:rsidRDefault="00BF2DEC" w:rsidP="00387086">
      <w:pPr>
        <w:pBdr>
          <w:top w:val="dotted" w:sz="4" w:space="0" w:color="FFFFFF"/>
          <w:left w:val="dotted" w:sz="4" w:space="0" w:color="FFFFFF"/>
          <w:bottom w:val="dotted" w:sz="4" w:space="31" w:color="FFFFFF"/>
          <w:right w:val="dotted" w:sz="4" w:space="0" w:color="FFFFFF"/>
        </w:pBdr>
        <w:spacing w:before="120" w:after="120"/>
        <w:ind w:firstLine="720"/>
        <w:jc w:val="both"/>
        <w:rPr>
          <w:iCs/>
          <w:lang w:val="pt-BR"/>
        </w:rPr>
      </w:pPr>
      <w:r w:rsidRPr="000F4294">
        <w:rPr>
          <w:bCs/>
        </w:rPr>
        <w:t>- Nhân lực đảm bảo thi hành: UBND tỉnh,</w:t>
      </w:r>
      <w:r w:rsidR="008A4044" w:rsidRPr="000F4294">
        <w:rPr>
          <w:bCs/>
        </w:rPr>
        <w:t xml:space="preserve"> các cơ quan, ban, ngành, đoàn thể tỉnh; UBND các xã, phường, Cổng thông tin điện tử tỉnh, </w:t>
      </w:r>
      <w:r w:rsidR="00272038" w:rsidRPr="000F4294">
        <w:rPr>
          <w:iCs/>
          <w:lang w:val="pt-BR"/>
        </w:rPr>
        <w:t>Báo và PTTH tỉnh và các cơ quan khác có liên quan; các cán bộ, công chức được giao thực hiện nhiệm vụ liên quan đến công tác quản lý và triển khai nhiệm vụ khoa học, công nghệ và đổi mới sáng tạo trên địa bàn tỉnh</w:t>
      </w:r>
      <w:r w:rsidR="00587E8B" w:rsidRPr="000F4294">
        <w:rPr>
          <w:iCs/>
          <w:lang w:val="pt-BR"/>
        </w:rPr>
        <w:t>.</w:t>
      </w:r>
    </w:p>
    <w:p w14:paraId="025EE324" w14:textId="47A3FE17" w:rsidR="00587E8B" w:rsidRPr="000F4294" w:rsidRDefault="00587E8B" w:rsidP="00387086">
      <w:pPr>
        <w:pBdr>
          <w:top w:val="dotted" w:sz="4" w:space="0" w:color="FFFFFF"/>
          <w:left w:val="dotted" w:sz="4" w:space="0" w:color="FFFFFF"/>
          <w:bottom w:val="dotted" w:sz="4" w:space="31" w:color="FFFFFF"/>
          <w:right w:val="dotted" w:sz="4" w:space="0" w:color="FFFFFF"/>
        </w:pBdr>
        <w:spacing w:before="120" w:after="120"/>
        <w:ind w:firstLine="720"/>
        <w:jc w:val="both"/>
        <w:rPr>
          <w:b/>
          <w:bCs/>
          <w:iCs/>
          <w:lang w:val="pt-BR"/>
        </w:rPr>
      </w:pPr>
      <w:r w:rsidRPr="000F4294">
        <w:rPr>
          <w:b/>
          <w:bCs/>
          <w:iCs/>
          <w:lang w:val="pt-BR"/>
        </w:rPr>
        <w:t>2. Thời gian ban hành</w:t>
      </w:r>
    </w:p>
    <w:p w14:paraId="2F3CFD96" w14:textId="2827AFE3" w:rsidR="00587E8B" w:rsidRPr="000F4294" w:rsidRDefault="00587E8B" w:rsidP="00387086">
      <w:pPr>
        <w:pBdr>
          <w:top w:val="dotted" w:sz="4" w:space="0" w:color="FFFFFF"/>
          <w:left w:val="dotted" w:sz="4" w:space="0" w:color="FFFFFF"/>
          <w:bottom w:val="dotted" w:sz="4" w:space="31" w:color="FFFFFF"/>
          <w:right w:val="dotted" w:sz="4" w:space="0" w:color="FFFFFF"/>
        </w:pBdr>
        <w:spacing w:before="120" w:after="120"/>
        <w:ind w:firstLine="720"/>
        <w:jc w:val="both"/>
        <w:rPr>
          <w:iCs/>
          <w:lang w:val="pt-BR"/>
        </w:rPr>
      </w:pPr>
      <w:r w:rsidRPr="000F4294">
        <w:rPr>
          <w:iCs/>
          <w:lang w:val="pt-BR"/>
        </w:rPr>
        <w:t>Sở Khoa học và Công nghệ</w:t>
      </w:r>
      <w:r w:rsidR="00FB072D" w:rsidRPr="000F4294">
        <w:rPr>
          <w:iCs/>
          <w:lang w:val="pt-BR"/>
        </w:rPr>
        <w:t xml:space="preserve"> kính</w:t>
      </w:r>
      <w:r w:rsidRPr="000F4294">
        <w:rPr>
          <w:iCs/>
          <w:lang w:val="pt-BR"/>
        </w:rPr>
        <w:t xml:space="preserve"> trình Uỷ ban nhân dân tỉnh xem xét</w:t>
      </w:r>
      <w:r w:rsidR="002C7915" w:rsidRPr="000F4294">
        <w:rPr>
          <w:iCs/>
          <w:lang w:val="pt-BR"/>
        </w:rPr>
        <w:t>,</w:t>
      </w:r>
      <w:r w:rsidRPr="000F4294">
        <w:rPr>
          <w:iCs/>
          <w:lang w:val="pt-BR"/>
        </w:rPr>
        <w:t xml:space="preserve"> quyết định trình </w:t>
      </w:r>
      <w:r w:rsidR="00F23754" w:rsidRPr="000F4294">
        <w:rPr>
          <w:iCs/>
        </w:rPr>
        <w:t>HĐND</w:t>
      </w:r>
      <w:r w:rsidR="00F23754" w:rsidRPr="000F4294">
        <w:rPr>
          <w:iCs/>
          <w:lang w:val="pt-BR"/>
        </w:rPr>
        <w:t xml:space="preserve"> </w:t>
      </w:r>
      <w:r w:rsidRPr="000F4294">
        <w:rPr>
          <w:iCs/>
          <w:lang w:val="pt-BR"/>
        </w:rPr>
        <w:t>tỉnh ban</w:t>
      </w:r>
      <w:r w:rsidR="002E0150" w:rsidRPr="000F4294">
        <w:rPr>
          <w:iCs/>
          <w:lang w:val="pt-BR"/>
        </w:rPr>
        <w:t xml:space="preserve"> </w:t>
      </w:r>
      <w:r w:rsidRPr="000F4294">
        <w:rPr>
          <w:iCs/>
          <w:lang w:val="pt-BR"/>
        </w:rPr>
        <w:t>hành trong Quý II/2026.</w:t>
      </w:r>
    </w:p>
    <w:p w14:paraId="761FB1BB" w14:textId="7265D286" w:rsidR="00145742" w:rsidRPr="000F4294" w:rsidRDefault="00F90334" w:rsidP="003945FE">
      <w:pPr>
        <w:pBdr>
          <w:top w:val="dotted" w:sz="4" w:space="0" w:color="FFFFFF"/>
          <w:left w:val="dotted" w:sz="4" w:space="0" w:color="FFFFFF"/>
          <w:bottom w:val="dotted" w:sz="4" w:space="31" w:color="FFFFFF"/>
          <w:right w:val="dotted" w:sz="4" w:space="0" w:color="FFFFFF"/>
        </w:pBdr>
        <w:spacing w:before="120" w:after="120"/>
        <w:ind w:firstLine="720"/>
        <w:jc w:val="both"/>
        <w:rPr>
          <w:iCs/>
          <w:lang w:val="pt-BR"/>
        </w:rPr>
      </w:pPr>
      <w:r w:rsidRPr="000F4294">
        <w:rPr>
          <w:iCs/>
          <w:lang w:val="pt-BR"/>
        </w:rPr>
        <w:t xml:space="preserve">Trên đây là Tờ trình về dự thảo Nghị quyết của </w:t>
      </w:r>
      <w:r w:rsidR="00F23754" w:rsidRPr="000F4294">
        <w:rPr>
          <w:iCs/>
          <w:lang w:val="pt-BR"/>
        </w:rPr>
        <w:t xml:space="preserve">HĐND </w:t>
      </w:r>
      <w:r w:rsidRPr="000F4294">
        <w:rPr>
          <w:iCs/>
          <w:lang w:val="pt-BR"/>
        </w:rPr>
        <w:t xml:space="preserve">tỉnh ban hành Quy định </w:t>
      </w:r>
      <w:r w:rsidR="009C1F68" w:rsidRPr="000F4294">
        <w:rPr>
          <w:iCs/>
          <w:lang w:val="pt-BR"/>
        </w:rPr>
        <w:t>nội dung và mức chi quản lý hoạt động khoa học, công nghệ và đổi mới sáng tạo; thực hiện chương trình, nhiệm vụ, hoạt động hỗ trợ có sử dụng ngân sách nhà nước trên địa bàn tỉnh Lào Cai</w:t>
      </w:r>
      <w:r w:rsidRPr="000F4294">
        <w:rPr>
          <w:iCs/>
          <w:lang w:val="pt-BR"/>
        </w:rPr>
        <w:t>.</w:t>
      </w:r>
      <w:r w:rsidR="00273887" w:rsidRPr="000F4294">
        <w:rPr>
          <w:iCs/>
          <w:lang w:val="pt-BR"/>
        </w:rPr>
        <w:t xml:space="preserve"> Sở Khoa học và Công nghệ kính trình Uỷ ban nhân dân tỉnh xem xét, quyết định.</w:t>
      </w:r>
    </w:p>
    <w:p w14:paraId="6FB26350" w14:textId="6CBF96B3" w:rsidR="00F90334" w:rsidRPr="000F4294" w:rsidRDefault="00127C73" w:rsidP="00387086">
      <w:pPr>
        <w:pBdr>
          <w:top w:val="dotted" w:sz="4" w:space="0" w:color="FFFFFF"/>
          <w:left w:val="dotted" w:sz="4" w:space="0" w:color="FFFFFF"/>
          <w:bottom w:val="dotted" w:sz="4" w:space="31" w:color="FFFFFF"/>
          <w:right w:val="dotted" w:sz="4" w:space="0" w:color="FFFFFF"/>
        </w:pBdr>
        <w:spacing w:before="120" w:after="120"/>
        <w:ind w:firstLine="720"/>
        <w:jc w:val="both"/>
        <w:rPr>
          <w:i/>
          <w:iCs/>
          <w:lang w:val="da-DK"/>
        </w:rPr>
      </w:pPr>
      <w:r w:rsidRPr="000F4294">
        <w:rPr>
          <w:i/>
          <w:iCs/>
          <w:lang w:val="da-DK"/>
        </w:rPr>
        <w:t>Tài liệu gửi kèm Tờ trình gồm:</w:t>
      </w:r>
    </w:p>
    <w:p w14:paraId="63FE8DF9" w14:textId="75E0DC91" w:rsidR="00127C73" w:rsidRPr="000F4294" w:rsidRDefault="000F421E" w:rsidP="00387086">
      <w:pPr>
        <w:pBdr>
          <w:top w:val="dotted" w:sz="4" w:space="0" w:color="FFFFFF"/>
          <w:left w:val="dotted" w:sz="4" w:space="0" w:color="FFFFFF"/>
          <w:bottom w:val="dotted" w:sz="4" w:space="31" w:color="FFFFFF"/>
          <w:right w:val="dotted" w:sz="4" w:space="0" w:color="FFFFFF"/>
        </w:pBdr>
        <w:spacing w:before="120" w:after="120"/>
        <w:ind w:firstLine="720"/>
        <w:jc w:val="both"/>
        <w:rPr>
          <w:lang w:val="da-DK"/>
        </w:rPr>
      </w:pPr>
      <w:r w:rsidRPr="000F4294">
        <w:rPr>
          <w:lang w:val="da-DK"/>
        </w:rPr>
        <w:t>(1)</w:t>
      </w:r>
      <w:r w:rsidR="00127C73" w:rsidRPr="000F4294">
        <w:rPr>
          <w:lang w:val="da-DK"/>
        </w:rPr>
        <w:t xml:space="preserve"> Dự thảo Nghị quyết</w:t>
      </w:r>
      <w:r w:rsidRPr="000F4294">
        <w:rPr>
          <w:lang w:val="da-DK"/>
        </w:rPr>
        <w:t xml:space="preserve"> của </w:t>
      </w:r>
      <w:r w:rsidR="00F23754" w:rsidRPr="000F4294">
        <w:rPr>
          <w:iCs/>
        </w:rPr>
        <w:t>HĐND</w:t>
      </w:r>
      <w:r w:rsidR="00F23754" w:rsidRPr="000F4294">
        <w:rPr>
          <w:lang w:val="da-DK"/>
        </w:rPr>
        <w:t xml:space="preserve"> </w:t>
      </w:r>
      <w:r w:rsidRPr="000F4294">
        <w:rPr>
          <w:lang w:val="da-DK"/>
        </w:rPr>
        <w:t>tỉnh</w:t>
      </w:r>
      <w:r w:rsidR="00127C73" w:rsidRPr="000F4294">
        <w:rPr>
          <w:lang w:val="da-DK"/>
        </w:rPr>
        <w:t xml:space="preserve"> ban hành </w:t>
      </w:r>
      <w:r w:rsidR="009C1F68" w:rsidRPr="000F4294">
        <w:rPr>
          <w:iCs/>
          <w:lang w:val="pt-BR"/>
        </w:rPr>
        <w:t>Quy định nội dung và mức chi quản lý hoạt động khoa học, công nghệ và đổi mới sáng tạo; thực hiện chương trình, nhiệm vụ, hoạt động hỗ trợ có sử dụng ngân sách nhà nước trên địa bàn tỉnh Lào Cai</w:t>
      </w:r>
      <w:r w:rsidRPr="000F4294">
        <w:rPr>
          <w:lang w:val="da-DK"/>
        </w:rPr>
        <w:t>;</w:t>
      </w:r>
      <w:r w:rsidR="009C1F68" w:rsidRPr="000F4294">
        <w:rPr>
          <w:lang w:val="da-DK"/>
        </w:rPr>
        <w:t xml:space="preserve"> </w:t>
      </w:r>
    </w:p>
    <w:p w14:paraId="114D0052" w14:textId="1966EF6E" w:rsidR="00323270" w:rsidRPr="000F4294" w:rsidRDefault="00323270" w:rsidP="00387086">
      <w:pPr>
        <w:pBdr>
          <w:top w:val="dotted" w:sz="4" w:space="0" w:color="FFFFFF"/>
          <w:left w:val="dotted" w:sz="4" w:space="0" w:color="FFFFFF"/>
          <w:bottom w:val="dotted" w:sz="4" w:space="31" w:color="FFFFFF"/>
          <w:right w:val="dotted" w:sz="4" w:space="0" w:color="FFFFFF"/>
        </w:pBdr>
        <w:spacing w:before="120" w:after="120"/>
        <w:ind w:firstLine="720"/>
        <w:jc w:val="both"/>
        <w:rPr>
          <w:lang w:val="da-DK"/>
        </w:rPr>
      </w:pPr>
      <w:r w:rsidRPr="000F4294">
        <w:rPr>
          <w:lang w:val="da-DK"/>
        </w:rPr>
        <w:t>(2) Dự thảo Tờ trình UBND tỉnh trình HĐND tỉnh về dự thảo Nghị quyết;</w:t>
      </w:r>
    </w:p>
    <w:p w14:paraId="0950B938" w14:textId="5BD57AE4" w:rsidR="000F421E" w:rsidRPr="000F4294" w:rsidRDefault="000F421E" w:rsidP="00387086">
      <w:pPr>
        <w:pBdr>
          <w:top w:val="dotted" w:sz="4" w:space="0" w:color="FFFFFF"/>
          <w:left w:val="dotted" w:sz="4" w:space="0" w:color="FFFFFF"/>
          <w:bottom w:val="dotted" w:sz="4" w:space="31" w:color="FFFFFF"/>
          <w:right w:val="dotted" w:sz="4" w:space="0" w:color="FFFFFF"/>
        </w:pBdr>
        <w:spacing w:before="120" w:after="120"/>
        <w:ind w:firstLine="720"/>
        <w:jc w:val="both"/>
        <w:rPr>
          <w:lang w:val="da-DK"/>
        </w:rPr>
      </w:pPr>
      <w:r w:rsidRPr="000F4294">
        <w:rPr>
          <w:lang w:val="da-DK"/>
        </w:rPr>
        <w:lastRenderedPageBreak/>
        <w:t>(</w:t>
      </w:r>
      <w:r w:rsidR="00323270" w:rsidRPr="000F4294">
        <w:rPr>
          <w:lang w:val="da-DK"/>
        </w:rPr>
        <w:t>3</w:t>
      </w:r>
      <w:r w:rsidRPr="000F4294">
        <w:rPr>
          <w:lang w:val="da-DK"/>
        </w:rPr>
        <w:t xml:space="preserve">) Báo cáo tổng hợp ý kiến, tiếp thu, giải trình ý kiến góp ý đối với hồ sơ dự thảo Nghị quyết của </w:t>
      </w:r>
      <w:r w:rsidR="00F23754" w:rsidRPr="000F4294">
        <w:rPr>
          <w:iCs/>
        </w:rPr>
        <w:t>HĐND</w:t>
      </w:r>
      <w:r w:rsidRPr="000F4294">
        <w:rPr>
          <w:lang w:val="da-DK"/>
        </w:rPr>
        <w:t xml:space="preserve"> tỉnh ban hành </w:t>
      </w:r>
      <w:r w:rsidR="009C1F68" w:rsidRPr="000F4294">
        <w:rPr>
          <w:iCs/>
          <w:lang w:val="pt-BR"/>
        </w:rPr>
        <w:t>Quy định nội dung và mức chi quản lý hoạt động khoa học, công nghệ và đổi mới sáng tạo; thực hiện chương trình, nhiệm vụ, hoạt động hỗ trợ có sử dụng ngân sách nhà nước trên địa bàn tỉnh Lào Cai</w:t>
      </w:r>
      <w:r w:rsidRPr="000F4294">
        <w:rPr>
          <w:lang w:val="da-DK"/>
        </w:rPr>
        <w:t>;</w:t>
      </w:r>
    </w:p>
    <w:p w14:paraId="03340347" w14:textId="216C76FB" w:rsidR="00D349C0" w:rsidRPr="000F4294" w:rsidRDefault="000F421E" w:rsidP="00387086">
      <w:pPr>
        <w:pBdr>
          <w:top w:val="dotted" w:sz="4" w:space="0" w:color="FFFFFF"/>
          <w:left w:val="dotted" w:sz="4" w:space="0" w:color="FFFFFF"/>
          <w:bottom w:val="dotted" w:sz="4" w:space="31" w:color="FFFFFF"/>
          <w:right w:val="dotted" w:sz="4" w:space="0" w:color="FFFFFF"/>
        </w:pBdr>
        <w:spacing w:before="120" w:after="120"/>
        <w:ind w:firstLine="720"/>
        <w:jc w:val="both"/>
        <w:rPr>
          <w:lang w:val="da-DK"/>
        </w:rPr>
      </w:pPr>
      <w:r w:rsidRPr="000F4294">
        <w:rPr>
          <w:lang w:val="da-DK"/>
        </w:rPr>
        <w:t>(</w:t>
      </w:r>
      <w:r w:rsidR="00323270" w:rsidRPr="000F4294">
        <w:rPr>
          <w:lang w:val="da-DK"/>
        </w:rPr>
        <w:t>4</w:t>
      </w:r>
      <w:r w:rsidRPr="000F4294">
        <w:rPr>
          <w:lang w:val="da-DK"/>
        </w:rPr>
        <w:t xml:space="preserve">) Bản so sánh, thuyết minh dự thảo Nghị quyết của </w:t>
      </w:r>
      <w:r w:rsidR="00F23754" w:rsidRPr="000F4294">
        <w:rPr>
          <w:iCs/>
        </w:rPr>
        <w:t>HĐND</w:t>
      </w:r>
      <w:r w:rsidR="00F23754" w:rsidRPr="000F4294">
        <w:rPr>
          <w:lang w:val="da-DK"/>
        </w:rPr>
        <w:t xml:space="preserve"> </w:t>
      </w:r>
      <w:r w:rsidRPr="000F4294">
        <w:rPr>
          <w:lang w:val="da-DK"/>
        </w:rPr>
        <w:t xml:space="preserve">tỉnh ban hành </w:t>
      </w:r>
      <w:r w:rsidR="009C1F68" w:rsidRPr="000F4294">
        <w:rPr>
          <w:iCs/>
          <w:lang w:val="pt-BR"/>
        </w:rPr>
        <w:t>Quy định nội dung và mức chi quản lý hoạt động khoa học, công nghệ và đổi mới sáng tạo; thực hiện chương trình, nhiệm vụ, hoạt động hỗ trợ có sử dụng ngân sách nhà nước trên địa bàn tỉnh Lào Cai</w:t>
      </w:r>
      <w:r w:rsidRPr="000F4294">
        <w:rPr>
          <w:lang w:val="da-DK"/>
        </w:rPr>
        <w:t>;</w:t>
      </w:r>
    </w:p>
    <w:p w14:paraId="22E2763A" w14:textId="0E24A64A" w:rsidR="00323270" w:rsidRPr="000F4294" w:rsidRDefault="00323270" w:rsidP="00387086">
      <w:pPr>
        <w:pBdr>
          <w:top w:val="dotted" w:sz="4" w:space="0" w:color="FFFFFF"/>
          <w:left w:val="dotted" w:sz="4" w:space="0" w:color="FFFFFF"/>
          <w:bottom w:val="dotted" w:sz="4" w:space="31" w:color="FFFFFF"/>
          <w:right w:val="dotted" w:sz="4" w:space="0" w:color="FFFFFF"/>
        </w:pBdr>
        <w:spacing w:before="120" w:after="120"/>
        <w:ind w:firstLine="720"/>
        <w:jc w:val="both"/>
        <w:rPr>
          <w:bCs/>
          <w:lang w:val="da-DK"/>
        </w:rPr>
      </w:pPr>
      <w:r w:rsidRPr="000F4294">
        <w:rPr>
          <w:lang w:val="da-DK"/>
        </w:rPr>
        <w:t xml:space="preserve">(5) Báo cáo tổng kết việc thi hành Nghị quyết số </w:t>
      </w:r>
      <w:r w:rsidR="00B73DA7" w:rsidRPr="000F4294">
        <w:t xml:space="preserve">06/2023/NQ-HĐND ngày 06/7/2023 của </w:t>
      </w:r>
      <w:r w:rsidR="00F23754" w:rsidRPr="000F4294">
        <w:rPr>
          <w:iCs/>
        </w:rPr>
        <w:t>HĐND</w:t>
      </w:r>
      <w:r w:rsidR="00F23754" w:rsidRPr="000F4294">
        <w:t xml:space="preserve"> </w:t>
      </w:r>
      <w:r w:rsidR="00B73DA7" w:rsidRPr="000F4294">
        <w:t xml:space="preserve">tỉnh Quy định </w:t>
      </w:r>
      <w:r w:rsidR="00B73DA7" w:rsidRPr="000F4294">
        <w:rPr>
          <w:bCs/>
          <w:lang w:val="da-DK"/>
        </w:rPr>
        <w:t>một số nội dung, định mức xây dựng dự toán, mức chi đối với nhiệm vụ khoa học và công nghệ có sử dụng ngân sách nhà nước trên địa bàn tỉnh Lào Cai;</w:t>
      </w:r>
    </w:p>
    <w:p w14:paraId="666CC1C5" w14:textId="339DF23F" w:rsidR="00B73DA7" w:rsidRPr="000F4294" w:rsidRDefault="00B73DA7" w:rsidP="00387086">
      <w:pPr>
        <w:pBdr>
          <w:top w:val="dotted" w:sz="4" w:space="0" w:color="FFFFFF"/>
          <w:left w:val="dotted" w:sz="4" w:space="0" w:color="FFFFFF"/>
          <w:bottom w:val="dotted" w:sz="4" w:space="31" w:color="FFFFFF"/>
          <w:right w:val="dotted" w:sz="4" w:space="0" w:color="FFFFFF"/>
        </w:pBdr>
        <w:spacing w:before="120" w:after="120"/>
        <w:ind w:firstLine="720"/>
        <w:jc w:val="both"/>
        <w:rPr>
          <w:bCs/>
          <w:lang w:val="da-DK"/>
        </w:rPr>
      </w:pPr>
      <w:r w:rsidRPr="000F4294">
        <w:rPr>
          <w:bCs/>
          <w:lang w:val="da-DK"/>
        </w:rPr>
        <w:t>(6) Bản tổng hợp, giải trình, tiếp thu ý kiến của các cơ quan đơn vị có liên quan;</w:t>
      </w:r>
    </w:p>
    <w:p w14:paraId="65BB98B2" w14:textId="2445A3CC" w:rsidR="003945FE" w:rsidRPr="000F4294" w:rsidRDefault="003945FE" w:rsidP="00387086">
      <w:pPr>
        <w:pBdr>
          <w:top w:val="dotted" w:sz="4" w:space="0" w:color="FFFFFF"/>
          <w:left w:val="dotted" w:sz="4" w:space="0" w:color="FFFFFF"/>
          <w:bottom w:val="dotted" w:sz="4" w:space="31" w:color="FFFFFF"/>
          <w:right w:val="dotted" w:sz="4" w:space="0" w:color="FFFFFF"/>
        </w:pBdr>
        <w:spacing w:before="120" w:after="120"/>
        <w:ind w:firstLine="720"/>
        <w:jc w:val="both"/>
        <w:rPr>
          <w:lang w:val="da-DK"/>
        </w:rPr>
      </w:pPr>
      <w:r w:rsidRPr="000F4294">
        <w:rPr>
          <w:bCs/>
          <w:lang w:val="da-DK"/>
        </w:rPr>
        <w:t>(7) Báo cáo thẩm định của Sở Tư pháp số...../BC-STP ngày    /    /2026.</w:t>
      </w:r>
    </w:p>
    <w:p w14:paraId="0B141C1A" w14:textId="0099132E" w:rsidR="00B73DA7" w:rsidRPr="000F4294" w:rsidRDefault="00B73DA7" w:rsidP="003945FE">
      <w:pPr>
        <w:pBdr>
          <w:top w:val="dotted" w:sz="4" w:space="0" w:color="FFFFFF"/>
          <w:left w:val="dotted" w:sz="4" w:space="0" w:color="FFFFFF"/>
          <w:bottom w:val="dotted" w:sz="4" w:space="31" w:color="FFFFFF"/>
          <w:right w:val="dotted" w:sz="4" w:space="0" w:color="FFFFFF"/>
        </w:pBdr>
        <w:ind w:firstLine="720"/>
        <w:jc w:val="both"/>
        <w:rPr>
          <w:bCs/>
          <w:lang w:val="da-DK"/>
        </w:rPr>
      </w:pPr>
      <w:r w:rsidRPr="000F4294">
        <w:rPr>
          <w:bCs/>
          <w:lang w:val="da-DK"/>
        </w:rPr>
        <w:t>(8) Báo cáo số      /BC-SKHCN ngày     /     /2026 của Sở Khoa học và Công nghệ tổng hợp, tiếp thu, giải trình ý kiến thẩm định của Sở Tư pháp.</w:t>
      </w:r>
    </w:p>
    <w:tbl>
      <w:tblPr>
        <w:tblW w:w="0" w:type="auto"/>
        <w:tblLook w:val="04A0" w:firstRow="1" w:lastRow="0" w:firstColumn="1" w:lastColumn="0" w:noHBand="0" w:noVBand="1"/>
      </w:tblPr>
      <w:tblGrid>
        <w:gridCol w:w="4515"/>
        <w:gridCol w:w="4557"/>
      </w:tblGrid>
      <w:tr w:rsidR="003945FE" w:rsidRPr="001941BE" w14:paraId="4800A9E9" w14:textId="77777777" w:rsidTr="00424B65">
        <w:trPr>
          <w:trHeight w:val="2322"/>
        </w:trPr>
        <w:tc>
          <w:tcPr>
            <w:tcW w:w="4786" w:type="dxa"/>
            <w:hideMark/>
          </w:tcPr>
          <w:p w14:paraId="4769C618" w14:textId="77777777" w:rsidR="003945FE" w:rsidRPr="001941BE" w:rsidRDefault="003945FE" w:rsidP="00424B65">
            <w:pPr>
              <w:jc w:val="both"/>
              <w:rPr>
                <w:b/>
                <w:i/>
                <w:sz w:val="24"/>
                <w:szCs w:val="24"/>
                <w:lang w:val="pl-PL"/>
              </w:rPr>
            </w:pPr>
            <w:r w:rsidRPr="001941BE">
              <w:rPr>
                <w:b/>
                <w:i/>
                <w:sz w:val="24"/>
                <w:szCs w:val="24"/>
                <w:lang w:val="pl-PL"/>
              </w:rPr>
              <w:t>Nơi nhận:</w:t>
            </w:r>
          </w:p>
          <w:p w14:paraId="3FE15013" w14:textId="77777777" w:rsidR="003945FE" w:rsidRPr="001941BE" w:rsidRDefault="003945FE" w:rsidP="00424B65">
            <w:pPr>
              <w:jc w:val="both"/>
              <w:rPr>
                <w:sz w:val="22"/>
                <w:szCs w:val="22"/>
                <w:lang w:val="pl-PL"/>
              </w:rPr>
            </w:pPr>
            <w:r w:rsidRPr="001941BE">
              <w:rPr>
                <w:sz w:val="22"/>
                <w:szCs w:val="22"/>
                <w:lang w:val="pl-PL"/>
              </w:rPr>
              <w:t>- Như trên;</w:t>
            </w:r>
          </w:p>
          <w:p w14:paraId="41C9BC13" w14:textId="77777777" w:rsidR="003945FE" w:rsidRDefault="003945FE" w:rsidP="00424B65">
            <w:pPr>
              <w:jc w:val="both"/>
              <w:rPr>
                <w:sz w:val="22"/>
                <w:szCs w:val="22"/>
                <w:lang w:val="pl-PL"/>
              </w:rPr>
            </w:pPr>
            <w:r w:rsidRPr="001941BE">
              <w:rPr>
                <w:sz w:val="22"/>
                <w:szCs w:val="22"/>
                <w:lang w:val="pl-PL"/>
              </w:rPr>
              <w:t>- Lãnh đạo Sở;</w:t>
            </w:r>
          </w:p>
          <w:p w14:paraId="6A2C6FB1" w14:textId="5A24B8C4" w:rsidR="000F4294" w:rsidRDefault="000F4294" w:rsidP="00424B65">
            <w:pPr>
              <w:jc w:val="both"/>
              <w:rPr>
                <w:sz w:val="22"/>
                <w:szCs w:val="22"/>
                <w:lang w:val="pl-PL"/>
              </w:rPr>
            </w:pPr>
            <w:r>
              <w:rPr>
                <w:sz w:val="22"/>
                <w:szCs w:val="22"/>
                <w:lang w:val="pl-PL"/>
              </w:rPr>
              <w:t>- Các phòng chuyên môn,</w:t>
            </w:r>
          </w:p>
          <w:p w14:paraId="67B5CE1B" w14:textId="1466890D" w:rsidR="000F4294" w:rsidRPr="001941BE" w:rsidRDefault="000F4294" w:rsidP="00424B65">
            <w:pPr>
              <w:jc w:val="both"/>
              <w:rPr>
                <w:sz w:val="22"/>
                <w:szCs w:val="22"/>
                <w:lang w:val="pl-PL"/>
              </w:rPr>
            </w:pPr>
            <w:r>
              <w:rPr>
                <w:sz w:val="22"/>
                <w:szCs w:val="22"/>
                <w:lang w:val="pl-PL"/>
              </w:rPr>
              <w:t>Đơn vị thuộc Sở;</w:t>
            </w:r>
          </w:p>
          <w:p w14:paraId="7340F034" w14:textId="77777777" w:rsidR="003945FE" w:rsidRPr="001941BE" w:rsidRDefault="003945FE" w:rsidP="00424B65">
            <w:pPr>
              <w:jc w:val="both"/>
              <w:rPr>
                <w:i/>
                <w:lang w:val="pl-PL"/>
              </w:rPr>
            </w:pPr>
            <w:r w:rsidRPr="001941BE">
              <w:rPr>
                <w:sz w:val="22"/>
                <w:szCs w:val="22"/>
                <w:lang w:val="pl-PL"/>
              </w:rPr>
              <w:t>- Lưu: VT, KHTC.</w:t>
            </w:r>
          </w:p>
        </w:tc>
        <w:tc>
          <w:tcPr>
            <w:tcW w:w="4820" w:type="dxa"/>
          </w:tcPr>
          <w:p w14:paraId="1D4BE9C9" w14:textId="77777777" w:rsidR="003945FE" w:rsidRPr="001941BE" w:rsidRDefault="003945FE" w:rsidP="00424B65">
            <w:pPr>
              <w:tabs>
                <w:tab w:val="right" w:leader="dot" w:pos="8640"/>
              </w:tabs>
              <w:jc w:val="center"/>
              <w:rPr>
                <w:b/>
                <w:lang w:val="pl-PL"/>
              </w:rPr>
            </w:pPr>
            <w:r w:rsidRPr="001941BE">
              <w:rPr>
                <w:b/>
                <w:lang w:val="pl-PL"/>
              </w:rPr>
              <w:t>GIÁM ĐỐC</w:t>
            </w:r>
          </w:p>
          <w:p w14:paraId="04549745" w14:textId="77777777" w:rsidR="003945FE" w:rsidRPr="001941BE" w:rsidRDefault="003945FE" w:rsidP="00424B65">
            <w:pPr>
              <w:tabs>
                <w:tab w:val="right" w:leader="dot" w:pos="8640"/>
              </w:tabs>
              <w:spacing w:before="120"/>
              <w:jc w:val="center"/>
              <w:rPr>
                <w:b/>
                <w:lang w:val="pl-PL"/>
              </w:rPr>
            </w:pPr>
          </w:p>
          <w:p w14:paraId="3C3BDDFA" w14:textId="77777777" w:rsidR="003945FE" w:rsidRPr="001941BE" w:rsidRDefault="003945FE" w:rsidP="00424B65">
            <w:pPr>
              <w:tabs>
                <w:tab w:val="right" w:leader="dot" w:pos="8640"/>
              </w:tabs>
              <w:spacing w:before="120"/>
              <w:jc w:val="center"/>
              <w:rPr>
                <w:b/>
                <w:lang w:val="pl-PL"/>
              </w:rPr>
            </w:pPr>
          </w:p>
          <w:p w14:paraId="5FBF843A" w14:textId="77777777" w:rsidR="003945FE" w:rsidRPr="001941BE" w:rsidRDefault="003945FE" w:rsidP="00424B65">
            <w:pPr>
              <w:tabs>
                <w:tab w:val="right" w:leader="dot" w:pos="8640"/>
              </w:tabs>
              <w:spacing w:before="120"/>
              <w:jc w:val="center"/>
              <w:rPr>
                <w:b/>
                <w:lang w:val="pl-PL"/>
              </w:rPr>
            </w:pPr>
          </w:p>
          <w:p w14:paraId="51409F0E" w14:textId="77777777" w:rsidR="003945FE" w:rsidRPr="001941BE" w:rsidRDefault="003945FE" w:rsidP="00424B65">
            <w:pPr>
              <w:tabs>
                <w:tab w:val="right" w:leader="dot" w:pos="8640"/>
              </w:tabs>
              <w:spacing w:before="120"/>
              <w:jc w:val="center"/>
              <w:rPr>
                <w:b/>
                <w:lang w:val="pl-PL"/>
              </w:rPr>
            </w:pPr>
          </w:p>
          <w:p w14:paraId="3722AAD6" w14:textId="77777777" w:rsidR="003945FE" w:rsidRPr="001941BE" w:rsidRDefault="003945FE" w:rsidP="00424B65">
            <w:pPr>
              <w:tabs>
                <w:tab w:val="right" w:leader="dot" w:pos="8640"/>
              </w:tabs>
              <w:spacing w:before="120"/>
              <w:jc w:val="center"/>
              <w:rPr>
                <w:b/>
                <w:lang w:val="pl-PL"/>
              </w:rPr>
            </w:pPr>
            <w:r w:rsidRPr="001941BE">
              <w:rPr>
                <w:b/>
                <w:lang w:val="pl-PL"/>
              </w:rPr>
              <w:t>Trần Ngọc Luận</w:t>
            </w:r>
          </w:p>
        </w:tc>
      </w:tr>
    </w:tbl>
    <w:p w14:paraId="25D3BF97" w14:textId="77777777" w:rsidR="003945FE" w:rsidRPr="001941BE" w:rsidRDefault="003945FE" w:rsidP="003945FE">
      <w:pPr>
        <w:pBdr>
          <w:top w:val="dotted" w:sz="4" w:space="0" w:color="FFFFFF"/>
          <w:left w:val="dotted" w:sz="4" w:space="0" w:color="FFFFFF"/>
          <w:bottom w:val="dotted" w:sz="4" w:space="31" w:color="FFFFFF"/>
          <w:right w:val="dotted" w:sz="4" w:space="0" w:color="FFFFFF"/>
        </w:pBdr>
        <w:ind w:firstLine="720"/>
        <w:jc w:val="both"/>
        <w:rPr>
          <w:bCs/>
          <w:lang w:val="da-DK"/>
        </w:rPr>
      </w:pPr>
    </w:p>
    <w:p w14:paraId="5FDD5871" w14:textId="77777777" w:rsidR="00127C73" w:rsidRPr="001941BE" w:rsidRDefault="00127C73" w:rsidP="00127C73">
      <w:pPr>
        <w:jc w:val="center"/>
        <w:rPr>
          <w:lang w:val="nl-NL"/>
        </w:rPr>
      </w:pPr>
    </w:p>
    <w:p w14:paraId="4996CC6E" w14:textId="77777777" w:rsidR="00127C73" w:rsidRPr="001941BE" w:rsidRDefault="00127C73" w:rsidP="00127C73">
      <w:pPr>
        <w:rPr>
          <w:lang w:val="nl-NL"/>
        </w:rPr>
      </w:pPr>
    </w:p>
    <w:p w14:paraId="392D6896" w14:textId="77777777" w:rsidR="00127C73" w:rsidRPr="001941BE" w:rsidRDefault="00127C73" w:rsidP="00127C73">
      <w:pPr>
        <w:jc w:val="center"/>
        <w:rPr>
          <w:lang w:val="nl-NL"/>
        </w:rPr>
      </w:pPr>
    </w:p>
    <w:p w14:paraId="0CEB6348" w14:textId="77777777" w:rsidR="00127C73" w:rsidRPr="001941BE" w:rsidRDefault="00127C73"/>
    <w:sectPr w:rsidR="00127C73" w:rsidRPr="001941BE" w:rsidSect="003945FE">
      <w:headerReference w:type="default" r:id="rId8"/>
      <w:pgSz w:w="11907" w:h="16840" w:code="9"/>
      <w:pgMar w:top="907"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DCDE4" w14:textId="77777777" w:rsidR="00A035FF" w:rsidRDefault="00A035FF">
      <w:r>
        <w:separator/>
      </w:r>
    </w:p>
  </w:endnote>
  <w:endnote w:type="continuationSeparator" w:id="0">
    <w:p w14:paraId="3A3F8C1B" w14:textId="77777777" w:rsidR="00A035FF" w:rsidRDefault="00A0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62F6" w14:textId="77777777" w:rsidR="00A035FF" w:rsidRDefault="00A035FF">
      <w:r>
        <w:separator/>
      </w:r>
    </w:p>
  </w:footnote>
  <w:footnote w:type="continuationSeparator" w:id="0">
    <w:p w14:paraId="47408D36" w14:textId="77777777" w:rsidR="00A035FF" w:rsidRDefault="00A03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951764"/>
      <w:docPartObj>
        <w:docPartGallery w:val="Page Numbers (Top of Page)"/>
        <w:docPartUnique/>
      </w:docPartObj>
    </w:sdtPr>
    <w:sdtEndPr>
      <w:rPr>
        <w:noProof/>
      </w:rPr>
    </w:sdtEndPr>
    <w:sdtContent>
      <w:p w14:paraId="0D85CEA3" w14:textId="014C2559" w:rsidR="003945FE" w:rsidRDefault="003945FE">
        <w:pPr>
          <w:pStyle w:val="Header"/>
          <w:jc w:val="center"/>
        </w:pPr>
        <w:r>
          <w:fldChar w:fldCharType="begin"/>
        </w:r>
        <w:r>
          <w:instrText xml:space="preserve"> PAGE   \* MERGEFORMAT </w:instrText>
        </w:r>
        <w:r>
          <w:fldChar w:fldCharType="separate"/>
        </w:r>
        <w:r w:rsidR="00D22646">
          <w:rPr>
            <w:noProof/>
          </w:rPr>
          <w:t>2</w:t>
        </w:r>
        <w:r>
          <w:rPr>
            <w:noProof/>
          </w:rPr>
          <w:fldChar w:fldCharType="end"/>
        </w:r>
      </w:p>
    </w:sdtContent>
  </w:sdt>
  <w:p w14:paraId="533A5A28" w14:textId="77777777" w:rsidR="003945FE" w:rsidRDefault="00394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C73"/>
    <w:rsid w:val="0002039E"/>
    <w:rsid w:val="0002396A"/>
    <w:rsid w:val="00051231"/>
    <w:rsid w:val="0006653C"/>
    <w:rsid w:val="00075BA2"/>
    <w:rsid w:val="00076725"/>
    <w:rsid w:val="000818D8"/>
    <w:rsid w:val="000C3102"/>
    <w:rsid w:val="000C3E16"/>
    <w:rsid w:val="000C5C01"/>
    <w:rsid w:val="000F0649"/>
    <w:rsid w:val="000F0886"/>
    <w:rsid w:val="000F421E"/>
    <w:rsid w:val="000F4294"/>
    <w:rsid w:val="00110AF0"/>
    <w:rsid w:val="00114168"/>
    <w:rsid w:val="0012231A"/>
    <w:rsid w:val="00127C73"/>
    <w:rsid w:val="00137282"/>
    <w:rsid w:val="0014052D"/>
    <w:rsid w:val="00140DCB"/>
    <w:rsid w:val="001419B6"/>
    <w:rsid w:val="00145742"/>
    <w:rsid w:val="00161889"/>
    <w:rsid w:val="001753BD"/>
    <w:rsid w:val="00192524"/>
    <w:rsid w:val="001941BE"/>
    <w:rsid w:val="001A4747"/>
    <w:rsid w:val="001E0C2B"/>
    <w:rsid w:val="001E77AA"/>
    <w:rsid w:val="001F4513"/>
    <w:rsid w:val="00230643"/>
    <w:rsid w:val="00237024"/>
    <w:rsid w:val="00244AA3"/>
    <w:rsid w:val="00251FD7"/>
    <w:rsid w:val="00262459"/>
    <w:rsid w:val="0026477D"/>
    <w:rsid w:val="00272038"/>
    <w:rsid w:val="002728CA"/>
    <w:rsid w:val="00273887"/>
    <w:rsid w:val="00290432"/>
    <w:rsid w:val="002921E9"/>
    <w:rsid w:val="002A3E9F"/>
    <w:rsid w:val="002B1CC8"/>
    <w:rsid w:val="002C7915"/>
    <w:rsid w:val="002D5083"/>
    <w:rsid w:val="002D542D"/>
    <w:rsid w:val="002E0150"/>
    <w:rsid w:val="002E1658"/>
    <w:rsid w:val="00323270"/>
    <w:rsid w:val="00330268"/>
    <w:rsid w:val="003349A5"/>
    <w:rsid w:val="00355B44"/>
    <w:rsid w:val="00360B39"/>
    <w:rsid w:val="0037260E"/>
    <w:rsid w:val="00387086"/>
    <w:rsid w:val="003945FE"/>
    <w:rsid w:val="003B4AE2"/>
    <w:rsid w:val="003C237F"/>
    <w:rsid w:val="003C453E"/>
    <w:rsid w:val="003D1721"/>
    <w:rsid w:val="003F5CCB"/>
    <w:rsid w:val="00401672"/>
    <w:rsid w:val="00432BC5"/>
    <w:rsid w:val="00435FF8"/>
    <w:rsid w:val="00455494"/>
    <w:rsid w:val="00474807"/>
    <w:rsid w:val="0048238E"/>
    <w:rsid w:val="0049114E"/>
    <w:rsid w:val="0049742C"/>
    <w:rsid w:val="004A1D25"/>
    <w:rsid w:val="004F3580"/>
    <w:rsid w:val="004F5640"/>
    <w:rsid w:val="00504773"/>
    <w:rsid w:val="00517D33"/>
    <w:rsid w:val="00524E06"/>
    <w:rsid w:val="0054137E"/>
    <w:rsid w:val="00552D3C"/>
    <w:rsid w:val="0058288B"/>
    <w:rsid w:val="00585212"/>
    <w:rsid w:val="00587E8B"/>
    <w:rsid w:val="005A2004"/>
    <w:rsid w:val="005A7863"/>
    <w:rsid w:val="006101EB"/>
    <w:rsid w:val="00623D7E"/>
    <w:rsid w:val="00624410"/>
    <w:rsid w:val="00636080"/>
    <w:rsid w:val="0063686C"/>
    <w:rsid w:val="00646E08"/>
    <w:rsid w:val="00681282"/>
    <w:rsid w:val="00694C6B"/>
    <w:rsid w:val="006D61FC"/>
    <w:rsid w:val="0070391C"/>
    <w:rsid w:val="007363E7"/>
    <w:rsid w:val="0075756B"/>
    <w:rsid w:val="007650D0"/>
    <w:rsid w:val="00773C27"/>
    <w:rsid w:val="00791CD3"/>
    <w:rsid w:val="007B5327"/>
    <w:rsid w:val="00804D91"/>
    <w:rsid w:val="00817D19"/>
    <w:rsid w:val="0082751C"/>
    <w:rsid w:val="00832DD9"/>
    <w:rsid w:val="00847881"/>
    <w:rsid w:val="0086222D"/>
    <w:rsid w:val="0086457C"/>
    <w:rsid w:val="008849B7"/>
    <w:rsid w:val="00895789"/>
    <w:rsid w:val="008A0158"/>
    <w:rsid w:val="008A4044"/>
    <w:rsid w:val="008C06A1"/>
    <w:rsid w:val="008C2F81"/>
    <w:rsid w:val="008C70CB"/>
    <w:rsid w:val="008D17E9"/>
    <w:rsid w:val="008D2D7F"/>
    <w:rsid w:val="008E6EF8"/>
    <w:rsid w:val="00902386"/>
    <w:rsid w:val="00904CE9"/>
    <w:rsid w:val="00912910"/>
    <w:rsid w:val="009263E9"/>
    <w:rsid w:val="009473F5"/>
    <w:rsid w:val="0097192A"/>
    <w:rsid w:val="00980763"/>
    <w:rsid w:val="009846A0"/>
    <w:rsid w:val="0098747A"/>
    <w:rsid w:val="0098758C"/>
    <w:rsid w:val="009A2B82"/>
    <w:rsid w:val="009B0375"/>
    <w:rsid w:val="009B44F0"/>
    <w:rsid w:val="009C1BB7"/>
    <w:rsid w:val="009C1F68"/>
    <w:rsid w:val="009E335A"/>
    <w:rsid w:val="009E389C"/>
    <w:rsid w:val="009F5604"/>
    <w:rsid w:val="009F5D39"/>
    <w:rsid w:val="00A035FF"/>
    <w:rsid w:val="00A03AC4"/>
    <w:rsid w:val="00A1307E"/>
    <w:rsid w:val="00A14EA6"/>
    <w:rsid w:val="00A2602E"/>
    <w:rsid w:val="00A270B8"/>
    <w:rsid w:val="00A44BA1"/>
    <w:rsid w:val="00A45285"/>
    <w:rsid w:val="00A60A0E"/>
    <w:rsid w:val="00A6373D"/>
    <w:rsid w:val="00A663F5"/>
    <w:rsid w:val="00A8164D"/>
    <w:rsid w:val="00A85534"/>
    <w:rsid w:val="00A86189"/>
    <w:rsid w:val="00AC25AE"/>
    <w:rsid w:val="00AD01AF"/>
    <w:rsid w:val="00AD5579"/>
    <w:rsid w:val="00AE5269"/>
    <w:rsid w:val="00AF0C84"/>
    <w:rsid w:val="00B00148"/>
    <w:rsid w:val="00B0143F"/>
    <w:rsid w:val="00B16C0E"/>
    <w:rsid w:val="00B23997"/>
    <w:rsid w:val="00B25F3E"/>
    <w:rsid w:val="00B3676C"/>
    <w:rsid w:val="00B57D9D"/>
    <w:rsid w:val="00B67E87"/>
    <w:rsid w:val="00B72D32"/>
    <w:rsid w:val="00B73DA7"/>
    <w:rsid w:val="00B7505D"/>
    <w:rsid w:val="00B95055"/>
    <w:rsid w:val="00BA61B7"/>
    <w:rsid w:val="00BD0A2C"/>
    <w:rsid w:val="00BD14F8"/>
    <w:rsid w:val="00BF2DEC"/>
    <w:rsid w:val="00C110D7"/>
    <w:rsid w:val="00C11A4C"/>
    <w:rsid w:val="00C45663"/>
    <w:rsid w:val="00C52D9E"/>
    <w:rsid w:val="00C60E64"/>
    <w:rsid w:val="00CA1A2C"/>
    <w:rsid w:val="00CB4E74"/>
    <w:rsid w:val="00CC4779"/>
    <w:rsid w:val="00CE7999"/>
    <w:rsid w:val="00CF174E"/>
    <w:rsid w:val="00CF2954"/>
    <w:rsid w:val="00D00372"/>
    <w:rsid w:val="00D15D3B"/>
    <w:rsid w:val="00D22646"/>
    <w:rsid w:val="00D349C0"/>
    <w:rsid w:val="00E36D89"/>
    <w:rsid w:val="00E603BD"/>
    <w:rsid w:val="00E6630F"/>
    <w:rsid w:val="00E675E2"/>
    <w:rsid w:val="00E805C6"/>
    <w:rsid w:val="00E83195"/>
    <w:rsid w:val="00EB099B"/>
    <w:rsid w:val="00F107C9"/>
    <w:rsid w:val="00F12FC0"/>
    <w:rsid w:val="00F2147A"/>
    <w:rsid w:val="00F23754"/>
    <w:rsid w:val="00F33E49"/>
    <w:rsid w:val="00F4065C"/>
    <w:rsid w:val="00F410D4"/>
    <w:rsid w:val="00F56A01"/>
    <w:rsid w:val="00F90334"/>
    <w:rsid w:val="00F973F3"/>
    <w:rsid w:val="00FA0ED5"/>
    <w:rsid w:val="00FA4FB9"/>
    <w:rsid w:val="00FB072D"/>
    <w:rsid w:val="00FB0C4E"/>
    <w:rsid w:val="00FD2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1C80"/>
  <w15:chartTrackingRefBased/>
  <w15:docId w15:val="{75CD4E27-2C4A-4BE4-B5AD-E28C42CD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7C7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7C73"/>
    <w:pPr>
      <w:keepNext/>
      <w:keepLines/>
      <w:pBdr>
        <w:top w:val="none" w:sz="0" w:space="0" w:color="auto"/>
        <w:left w:val="none" w:sz="0" w:space="0" w:color="auto"/>
        <w:bottom w:val="none" w:sz="0" w:space="0" w:color="auto"/>
        <w:right w:val="none" w:sz="0" w:space="0" w:color="auto"/>
        <w:between w:val="none" w:sz="0" w:space="0" w:color="auto"/>
      </w:pBdr>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C73"/>
    <w:rPr>
      <w:rFonts w:eastAsiaTheme="majorEastAsia" w:cstheme="majorBidi"/>
      <w:color w:val="272727" w:themeColor="text1" w:themeTint="D8"/>
    </w:rPr>
  </w:style>
  <w:style w:type="paragraph" w:styleId="Title">
    <w:name w:val="Title"/>
    <w:basedOn w:val="Normal"/>
    <w:next w:val="Normal"/>
    <w:link w:val="TitleChar"/>
    <w:uiPriority w:val="10"/>
    <w:qFormat/>
    <w:rsid w:val="00127C73"/>
    <w:pPr>
      <w:pBdr>
        <w:top w:val="none" w:sz="0" w:space="0" w:color="auto"/>
        <w:left w:val="none" w:sz="0" w:space="0" w:color="auto"/>
        <w:bottom w:val="none" w:sz="0" w:space="0" w:color="auto"/>
        <w:right w:val="none" w:sz="0" w:space="0" w:color="auto"/>
        <w:between w:val="none" w:sz="0" w:space="0" w:color="auto"/>
      </w:pBd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7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C73"/>
    <w:pPr>
      <w:numPr>
        <w:ilvl w:val="1"/>
      </w:numPr>
      <w:pBdr>
        <w:top w:val="none" w:sz="0" w:space="0" w:color="auto"/>
        <w:left w:val="none" w:sz="0" w:space="0" w:color="auto"/>
        <w:bottom w:val="none" w:sz="0" w:space="0" w:color="auto"/>
        <w:right w:val="none" w:sz="0" w:space="0" w:color="auto"/>
        <w:between w:val="none" w:sz="0" w:space="0" w:color="auto"/>
      </w:pBd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27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C73"/>
    <w:pPr>
      <w:pBdr>
        <w:top w:val="none" w:sz="0" w:space="0" w:color="auto"/>
        <w:left w:val="none" w:sz="0" w:space="0" w:color="auto"/>
        <w:bottom w:val="none" w:sz="0" w:space="0" w:color="auto"/>
        <w:right w:val="none" w:sz="0" w:space="0" w:color="auto"/>
        <w:between w:val="none" w:sz="0" w:space="0" w:color="auto"/>
      </w:pBd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7C73"/>
    <w:rPr>
      <w:i/>
      <w:iCs/>
      <w:color w:val="404040" w:themeColor="text1" w:themeTint="BF"/>
    </w:rPr>
  </w:style>
  <w:style w:type="paragraph" w:styleId="ListParagraph">
    <w:name w:val="List Paragraph"/>
    <w:basedOn w:val="Normal"/>
    <w:uiPriority w:val="34"/>
    <w:qFormat/>
    <w:rsid w:val="00127C73"/>
    <w:pPr>
      <w:pBdr>
        <w:top w:val="none" w:sz="0" w:space="0" w:color="auto"/>
        <w:left w:val="none" w:sz="0" w:space="0" w:color="auto"/>
        <w:bottom w:val="none" w:sz="0" w:space="0" w:color="auto"/>
        <w:right w:val="none" w:sz="0" w:space="0" w:color="auto"/>
        <w:between w:val="none" w:sz="0" w:space="0" w:color="auto"/>
      </w:pBd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27C73"/>
    <w:rPr>
      <w:i/>
      <w:iCs/>
      <w:color w:val="0F4761" w:themeColor="accent1" w:themeShade="BF"/>
    </w:rPr>
  </w:style>
  <w:style w:type="paragraph" w:styleId="IntenseQuote">
    <w:name w:val="Intense Quote"/>
    <w:basedOn w:val="Normal"/>
    <w:next w:val="Normal"/>
    <w:link w:val="IntenseQuoteChar"/>
    <w:uiPriority w:val="30"/>
    <w:qFormat/>
    <w:rsid w:val="00127C73"/>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7C73"/>
    <w:rPr>
      <w:i/>
      <w:iCs/>
      <w:color w:val="0F4761" w:themeColor="accent1" w:themeShade="BF"/>
    </w:rPr>
  </w:style>
  <w:style w:type="character" w:styleId="IntenseReference">
    <w:name w:val="Intense Reference"/>
    <w:basedOn w:val="DefaultParagraphFont"/>
    <w:uiPriority w:val="32"/>
    <w:qFormat/>
    <w:rsid w:val="00127C73"/>
    <w:rPr>
      <w:b/>
      <w:bCs/>
      <w:smallCaps/>
      <w:color w:val="0F4761" w:themeColor="accent1" w:themeShade="BF"/>
      <w:spacing w:val="5"/>
    </w:rPr>
  </w:style>
  <w:style w:type="character" w:styleId="Hyperlink">
    <w:name w:val="Hyperlink"/>
    <w:uiPriority w:val="99"/>
    <w:unhideWhenUsed/>
    <w:rsid w:val="00127C73"/>
    <w:rPr>
      <w:color w:val="467886" w:themeColor="hyperlink"/>
      <w:u w:val="single"/>
    </w:rPr>
  </w:style>
  <w:style w:type="paragraph" w:styleId="BodyText">
    <w:name w:val="Body Text"/>
    <w:basedOn w:val="Normal"/>
    <w:link w:val="BodyTextChar"/>
    <w:rsid w:val="00127C73"/>
    <w:pPr>
      <w:jc w:val="both"/>
    </w:pPr>
    <w:rPr>
      <w:rFonts w:ascii=".VnTime" w:hAnsi=".VnTime"/>
      <w:szCs w:val="20"/>
    </w:rPr>
  </w:style>
  <w:style w:type="character" w:customStyle="1" w:styleId="BodyTextChar">
    <w:name w:val="Body Text Char"/>
    <w:basedOn w:val="DefaultParagraphFont"/>
    <w:link w:val="BodyText"/>
    <w:rsid w:val="00127C73"/>
    <w:rPr>
      <w:rFonts w:ascii=".VnTime" w:eastAsia="Times New Roman" w:hAnsi=".VnTime" w:cs="Times New Roman"/>
      <w:kern w:val="0"/>
      <w:sz w:val="28"/>
      <w:szCs w:val="20"/>
      <w14:ligatures w14:val="none"/>
    </w:rPr>
  </w:style>
  <w:style w:type="paragraph" w:styleId="BodyTextIndent">
    <w:name w:val="Body Text Indent"/>
    <w:basedOn w:val="Normal"/>
    <w:link w:val="BodyTextIndentChar"/>
    <w:rsid w:val="00127C73"/>
    <w:pPr>
      <w:ind w:left="3600"/>
    </w:pPr>
    <w:rPr>
      <w:rFonts w:ascii=".VnTime" w:hAnsi=".VnTime"/>
      <w:szCs w:val="20"/>
    </w:rPr>
  </w:style>
  <w:style w:type="character" w:customStyle="1" w:styleId="BodyTextIndentChar">
    <w:name w:val="Body Text Indent Char"/>
    <w:basedOn w:val="DefaultParagraphFont"/>
    <w:link w:val="BodyTextIndent"/>
    <w:rsid w:val="00127C73"/>
    <w:rPr>
      <w:rFonts w:ascii=".VnTime" w:eastAsia="Times New Roman" w:hAnsi=".VnTime" w:cs="Times New Roman"/>
      <w:kern w:val="0"/>
      <w:sz w:val="28"/>
      <w:szCs w:val="20"/>
      <w14:ligatures w14:val="none"/>
    </w:rPr>
  </w:style>
  <w:style w:type="paragraph" w:styleId="BodyTextIndent2">
    <w:name w:val="Body Text Indent 2"/>
    <w:basedOn w:val="Normal"/>
    <w:link w:val="BodyTextIndent2Char"/>
    <w:rsid w:val="00127C73"/>
    <w:pPr>
      <w:spacing w:after="120" w:line="480" w:lineRule="auto"/>
      <w:ind w:left="360"/>
    </w:pPr>
    <w:rPr>
      <w:sz w:val="24"/>
      <w:szCs w:val="24"/>
    </w:rPr>
  </w:style>
  <w:style w:type="character" w:customStyle="1" w:styleId="BodyTextIndent2Char">
    <w:name w:val="Body Text Indent 2 Char"/>
    <w:basedOn w:val="DefaultParagraphFont"/>
    <w:link w:val="BodyTextIndent2"/>
    <w:rsid w:val="00127C73"/>
    <w:rPr>
      <w:rFonts w:ascii="Times New Roman" w:eastAsia="Times New Roman" w:hAnsi="Times New Roman" w:cs="Times New Roman"/>
      <w:kern w:val="0"/>
      <w14:ligatures w14:val="none"/>
    </w:rPr>
  </w:style>
  <w:style w:type="character" w:styleId="Strong">
    <w:name w:val="Strong"/>
    <w:qFormat/>
    <w:rsid w:val="00127C73"/>
    <w:rPr>
      <w:b/>
      <w:bCs/>
    </w:rPr>
  </w:style>
  <w:style w:type="paragraph" w:styleId="Footer">
    <w:name w:val="footer"/>
    <w:basedOn w:val="Normal"/>
    <w:link w:val="FooterChar"/>
    <w:rsid w:val="00127C73"/>
    <w:pPr>
      <w:tabs>
        <w:tab w:val="center" w:pos="4680"/>
        <w:tab w:val="right" w:pos="9360"/>
      </w:tabs>
    </w:pPr>
  </w:style>
  <w:style w:type="character" w:customStyle="1" w:styleId="FooterChar">
    <w:name w:val="Footer Char"/>
    <w:basedOn w:val="DefaultParagraphFont"/>
    <w:link w:val="Footer"/>
    <w:rsid w:val="00127C73"/>
    <w:rPr>
      <w:rFonts w:ascii="Times New Roman" w:eastAsia="Times New Roman" w:hAnsi="Times New Roman" w:cs="Times New Roman"/>
      <w:kern w:val="0"/>
      <w:sz w:val="28"/>
      <w:szCs w:val="28"/>
      <w14:ligatures w14:val="none"/>
    </w:rPr>
  </w:style>
  <w:style w:type="table" w:customStyle="1" w:styleId="GenStyleDefTable">
    <w:name w:val="GenStyleDefTable"/>
    <w:rsid w:val="00127C7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szCs w:val="22"/>
      <w:lang w:bidi="en-US"/>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945FE"/>
    <w:pPr>
      <w:tabs>
        <w:tab w:val="center" w:pos="4680"/>
        <w:tab w:val="right" w:pos="9360"/>
      </w:tabs>
    </w:pPr>
  </w:style>
  <w:style w:type="character" w:customStyle="1" w:styleId="HeaderChar">
    <w:name w:val="Header Char"/>
    <w:basedOn w:val="DefaultParagraphFont"/>
    <w:link w:val="Header"/>
    <w:uiPriority w:val="99"/>
    <w:rsid w:val="003945FE"/>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bo-may-hanh-chinh/nghi-dinh-34-2016-nd-cp-quy-dinh-chi-tiet-bien-phap-thi-hanh-luat-ban-hanh-van-ban-quy-pham-phap-luat-312070.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34-2016-nd-cp-quy-dinh-chi-tiet-bien-phap-thi-hanh-luat-ban-hanh-van-ban-quy-pham-phap-luat-312070.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Nguyễn Thuỳ</dc:creator>
  <cp:keywords/>
  <dc:description/>
  <cp:lastModifiedBy>CTTDT</cp:lastModifiedBy>
  <cp:revision>2</cp:revision>
  <dcterms:created xsi:type="dcterms:W3CDTF">2026-04-10T08:40:00Z</dcterms:created>
  <dcterms:modified xsi:type="dcterms:W3CDTF">2026-04-10T08:40:00Z</dcterms:modified>
</cp:coreProperties>
</file>